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33" w:rsidRPr="005C65C0" w:rsidRDefault="00B7081E" w:rsidP="0028098A">
      <w:pPr>
        <w:pStyle w:val="a8"/>
        <w:spacing w:before="0" w:beforeAutospacing="0" w:after="0" w:afterAutospacing="0" w:line="360" w:lineRule="auto"/>
        <w:ind w:firstLine="567"/>
        <w:rPr>
          <w:b/>
          <w:i/>
          <w:sz w:val="28"/>
          <w:szCs w:val="28"/>
          <w:lang w:val="uk-UA"/>
        </w:rPr>
      </w:pPr>
      <w:bookmarkStart w:id="0" w:name="OLE_LINK6"/>
      <w:bookmarkStart w:id="1" w:name="OLE_LINK5"/>
      <w:bookmarkStart w:id="2" w:name="OLE_LINK4"/>
      <w:bookmarkStart w:id="3" w:name="OLE_LINK3"/>
      <w:bookmarkStart w:id="4" w:name="OLE_LINK9"/>
      <w:bookmarkStart w:id="5" w:name="OLE_LINK10"/>
      <w:bookmarkStart w:id="6" w:name="OLE_LINK13"/>
      <w:r>
        <w:rPr>
          <w:b/>
          <w:sz w:val="28"/>
          <w:szCs w:val="28"/>
        </w:rPr>
        <w:t>УДК 004.65</w:t>
      </w:r>
      <w:r w:rsidR="005C65C0" w:rsidRPr="005C65C0">
        <w:rPr>
          <w:b/>
          <w:sz w:val="28"/>
          <w:szCs w:val="28"/>
        </w:rPr>
        <w:t>2</w:t>
      </w:r>
      <w:r w:rsidR="00333F33" w:rsidRPr="005C65C0">
        <w:rPr>
          <w:b/>
          <w:i/>
          <w:sz w:val="28"/>
          <w:szCs w:val="28"/>
          <w:lang w:val="uk-UA"/>
        </w:rPr>
        <w:t xml:space="preserve"> </w:t>
      </w:r>
    </w:p>
    <w:p w:rsidR="00333F33" w:rsidRPr="00611F73" w:rsidRDefault="00333F33" w:rsidP="0028098A">
      <w:pPr>
        <w:pStyle w:val="a8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  <w:lang w:val="uk-UA"/>
        </w:rPr>
      </w:pPr>
      <w:proofErr w:type="spellStart"/>
      <w:r w:rsidRPr="00611F73">
        <w:rPr>
          <w:i/>
          <w:sz w:val="28"/>
          <w:szCs w:val="28"/>
          <w:lang w:val="uk-UA"/>
        </w:rPr>
        <w:t>Черницька</w:t>
      </w:r>
      <w:proofErr w:type="spellEnd"/>
      <w:r w:rsidRPr="00611F73">
        <w:rPr>
          <w:i/>
          <w:sz w:val="28"/>
          <w:szCs w:val="28"/>
          <w:lang w:val="uk-UA"/>
        </w:rPr>
        <w:t xml:space="preserve"> І.О., асистент</w:t>
      </w:r>
    </w:p>
    <w:p w:rsidR="00333F33" w:rsidRPr="00611F73" w:rsidRDefault="00333F33" w:rsidP="0028098A">
      <w:pPr>
        <w:pStyle w:val="a8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  <w:lang w:val="uk-UA"/>
        </w:rPr>
      </w:pPr>
      <w:r w:rsidRPr="00611F73">
        <w:rPr>
          <w:i/>
          <w:sz w:val="28"/>
          <w:szCs w:val="28"/>
          <w:lang w:val="uk-UA"/>
        </w:rPr>
        <w:t>Полтавський національний технічний університет</w:t>
      </w:r>
    </w:p>
    <w:p w:rsidR="00333F33" w:rsidRPr="00611F73" w:rsidRDefault="00333F33" w:rsidP="0028098A">
      <w:pPr>
        <w:pStyle w:val="a8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  <w:lang w:val="uk-UA"/>
        </w:rPr>
      </w:pPr>
      <w:r w:rsidRPr="00611F73">
        <w:rPr>
          <w:i/>
          <w:sz w:val="28"/>
          <w:szCs w:val="28"/>
          <w:lang w:val="uk-UA"/>
        </w:rPr>
        <w:t>імені Юрія Кондратюка</w:t>
      </w:r>
    </w:p>
    <w:p w:rsidR="00333F33" w:rsidRPr="00611F73" w:rsidRDefault="00333F33" w:rsidP="0028098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  <w:lang w:val="uk-UA"/>
        </w:rPr>
      </w:pPr>
      <w:bookmarkStart w:id="7" w:name="OLE_LINK2"/>
      <w:bookmarkStart w:id="8" w:name="OLE_LINK1"/>
    </w:p>
    <w:p w:rsidR="009149EA" w:rsidRPr="00611F73" w:rsidRDefault="009149EA" w:rsidP="0028098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  <w:lang w:val="uk-UA"/>
        </w:rPr>
      </w:pPr>
      <w:r w:rsidRPr="00611F73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  <w:lang w:val="uk-UA"/>
        </w:rPr>
        <w:t>Аналіз паралельних систем баз даних</w:t>
      </w:r>
    </w:p>
    <w:p w:rsidR="002B779C" w:rsidRPr="00611F73" w:rsidRDefault="002B779C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380743" w:rsidRPr="00611F73" w:rsidRDefault="002B779C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В даній роботі було </w:t>
      </w:r>
      <w:r w:rsidR="00380743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розглянуто та </w:t>
      </w:r>
      <w:r w:rsidR="003C48FB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проведено </w:t>
      </w:r>
      <w:r w:rsidR="00380743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аналіз</w:t>
      </w:r>
      <w:r w:rsidR="003C48FB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="00380743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форм паралелізму, </w:t>
      </w:r>
      <w:proofErr w:type="spellStart"/>
      <w:r w:rsidR="00380743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архітектур</w:t>
      </w:r>
      <w:proofErr w:type="spellEnd"/>
      <w:r w:rsidR="00380743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паралельних баз даних,</w:t>
      </w:r>
      <w:r w:rsidR="00651E30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можливостей </w:t>
      </w:r>
      <w:proofErr w:type="spellStart"/>
      <w:r w:rsidR="00651E30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транзакційних</w:t>
      </w:r>
      <w:proofErr w:type="spellEnd"/>
      <w:r w:rsidR="00651E30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систем</w:t>
      </w:r>
      <w:r w:rsidR="00380743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з урахуванням постановки задач для </w:t>
      </w:r>
      <w:r w:rsidR="003C48FB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паралельних систем управління базами даних, </w:t>
      </w:r>
      <w:r w:rsidR="00380743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які</w:t>
      </w:r>
      <w:r w:rsidR="003C48FB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повинні ви</w:t>
      </w:r>
      <w:r w:rsidR="00380743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конувати</w:t>
      </w:r>
      <w:r w:rsidR="00380743" w:rsidRPr="00611F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80743" w:rsidRPr="00611F73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складні</w:t>
      </w:r>
      <w:r w:rsidR="00380743" w:rsidRPr="00611F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80743" w:rsidRPr="00611F73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запити</w:t>
      </w:r>
      <w:r w:rsidR="00380743" w:rsidRPr="00611F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80743" w:rsidRPr="00611F73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над</w:t>
      </w:r>
      <w:r w:rsidR="00380743" w:rsidRPr="00611F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80743" w:rsidRPr="00611F73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великою кількістю</w:t>
      </w:r>
      <w:r w:rsidR="00380743" w:rsidRPr="00611F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80743" w:rsidRPr="00611F73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даних</w:t>
      </w:r>
      <w:r w:rsidR="003C48FB"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. </w:t>
      </w:r>
    </w:p>
    <w:p w:rsidR="00380743" w:rsidRPr="00611F73" w:rsidRDefault="00380743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Ключові слова: </w:t>
      </w:r>
      <w:r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СУБД, система управління базою даних, паралелізм, архітектура паралельних баз даних.</w:t>
      </w:r>
    </w:p>
    <w:p w:rsidR="002B779C" w:rsidRPr="00611F73" w:rsidRDefault="002B779C" w:rsidP="00BD0CB1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335050" w:rsidRDefault="0043296A" w:rsidP="00BD0CB1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Постійно прогресуюче інформаці</w:t>
      </w:r>
      <w:r w:rsidR="00774DD2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йне </w:t>
      </w:r>
      <w:r w:rsidR="00BD0CB1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навантаження</w:t>
      </w:r>
      <w:r w:rsidR="00774DD2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,</w:t>
      </w:r>
      <w:r w:rsidR="00774DD2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</w:t>
      </w:r>
      <w:r w:rsidR="00774DD2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пов'язане </w:t>
      </w:r>
      <w:r w:rsidR="00774DD2"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з інтелектуальним</w:t>
      </w:r>
      <w:r w:rsidR="00774DD2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DD2"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аналізом даних</w:t>
      </w:r>
      <w:r w:rsidR="00774DD2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, побудовою </w:t>
      </w:r>
      <w:r w:rsidR="00A37A76"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гі</w:t>
      </w:r>
      <w:r w:rsidR="004A643B"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стограм</w:t>
      </w:r>
      <w:r w:rsidR="00774DD2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A58CC"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розвитком </w:t>
      </w:r>
      <w:proofErr w:type="spellStart"/>
      <w:r w:rsidR="00DA58CC"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геоінформаційних</w:t>
      </w:r>
      <w:proofErr w:type="spellEnd"/>
      <w:r w:rsidR="00DA58CC"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систем, соціальних мереж, електронних бібліотек</w:t>
      </w:r>
      <w:r w:rsidR="00774DD2"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="00A37A76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призводить до </w:t>
      </w:r>
      <w:r w:rsidR="004A643B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необхідності вдосконалення</w:t>
      </w:r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методів </w:t>
      </w:r>
      <w:bookmarkStart w:id="9" w:name="OLE_LINK58"/>
      <w:bookmarkStart w:id="10" w:name="OLE_LINK59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обробки надвелик</w:t>
      </w:r>
      <w:r w:rsidR="00D4567A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 об’ємів інформації</w:t>
      </w:r>
      <w:bookmarkEnd w:id="9"/>
      <w:bookmarkEnd w:id="10"/>
      <w:r w:rsidR="003350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061F2" w:rsidRPr="00611F73" w:rsidRDefault="00335050" w:rsidP="00BD0CB1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Основним </w:t>
      </w:r>
      <w:r w:rsidR="00D01B88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ефективним засобом для зберігання та обробки інформації вважається </w:t>
      </w:r>
      <w:r w:rsidR="0043296A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використання систем </w:t>
      </w:r>
      <w:r w:rsidR="002668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</w:t>
      </w:r>
      <w:r w:rsidR="0043296A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баз</w:t>
      </w:r>
      <w:r w:rsidR="002668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ами</w:t>
      </w:r>
      <w:r w:rsidR="0043296A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даних. Надвеликі дані формують надвеликі бази даних і потребують паралельної обробки</w:t>
      </w:r>
      <w:bookmarkEnd w:id="7"/>
      <w:bookmarkEnd w:id="8"/>
      <w:r w:rsidR="0043296A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транзакцій на багатопроцесорних і багатоядерних обчислювальних системах.</w:t>
      </w:r>
      <w:bookmarkStart w:id="11" w:name="_Toc61758054"/>
    </w:p>
    <w:p w:rsidR="00D41CF3" w:rsidRPr="00611F73" w:rsidRDefault="00F061F2" w:rsidP="00F061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Відомо,</w:t>
      </w:r>
      <w:r w:rsidR="00D41CF3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що </w:t>
      </w:r>
      <w:r w:rsidR="0033505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така</w:t>
      </w:r>
      <w:r w:rsidR="00D41CF3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66885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СУБД</w:t>
      </w:r>
      <w:r w:rsidR="00D41CF3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, по-перше, повинна являти собою систему високої готовності до забезпечення оперативної обробки запиту користувача, виконуючи при цьому паралельну обробку великої кількості транзакцій. По-друге, мати можливість до динамічного нарощування з метою адаптації до збільшення розмірів бази даних та зр</w:t>
      </w:r>
      <w:r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остаючих вимог</w:t>
      </w:r>
      <w:r w:rsidR="00D41CF3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продуктивності.</w:t>
      </w:r>
      <w:r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П</w:t>
      </w:r>
      <w:r w:rsidR="00D41CF3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о-третє, забезпечити високу доступність даних в багатопроцесорних системах. </w:t>
      </w:r>
      <w:r w:rsidR="001F24CD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Отже, основними вимогами</w:t>
      </w:r>
      <w:r w:rsidR="00D41CF3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до </w:t>
      </w:r>
      <w:r w:rsidR="00266885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такої</w:t>
      </w:r>
      <w:r w:rsidR="00D41CF3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системи</w:t>
      </w:r>
      <w:r w:rsidR="00266885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управління</w:t>
      </w:r>
      <w:r w:rsidR="00D41CF3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баз даних</w:t>
      </w:r>
      <w:r w:rsidR="001F24CD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є</w:t>
      </w:r>
      <w:r w:rsidR="00D41CF3" w:rsidRPr="00611F7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:</w:t>
      </w:r>
    </w:p>
    <w:p w:rsidR="00D41CF3" w:rsidRPr="00611F73" w:rsidRDefault="00D41CF3" w:rsidP="00D41CF3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Висока масштабованість. </w:t>
      </w:r>
    </w:p>
    <w:p w:rsidR="00D41CF3" w:rsidRPr="00611F73" w:rsidRDefault="00D41CF3" w:rsidP="00D41CF3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Висока продуктивність. </w:t>
      </w:r>
    </w:p>
    <w:p w:rsidR="00F061F2" w:rsidRDefault="00D41CF3" w:rsidP="00F061F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lang w:val="uk-UA"/>
        </w:rPr>
        <w:t>Висока доступність даних.</w:t>
      </w:r>
    </w:p>
    <w:p w:rsidR="008510A2" w:rsidRPr="00611F73" w:rsidRDefault="00266885" w:rsidP="00C460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Характерним рішенням для задоволення цих вимог є впровадження паралельних СУБД. </w:t>
      </w:r>
      <w:r w:rsidR="0033505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510A2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основі базової концепції паралельн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510A2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системи баз даних</w:t>
      </w:r>
      <w:r w:rsidR="008510A2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є паралелізм,  тому </w:t>
      </w:r>
      <w:r w:rsidR="00C46050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ефективного функціонування різних модифікацій СУБД </w:t>
      </w:r>
      <w:r w:rsidR="008510A2" w:rsidRPr="00611F73">
        <w:rPr>
          <w:rFonts w:ascii="Times New Roman" w:hAnsi="Times New Roman" w:cs="Times New Roman"/>
          <w:sz w:val="28"/>
          <w:szCs w:val="28"/>
          <w:lang w:val="uk-UA"/>
        </w:rPr>
        <w:t>використовується широкий спектр його форм.</w:t>
      </w:r>
    </w:p>
    <w:p w:rsidR="00C46050" w:rsidRPr="00611F73" w:rsidRDefault="00C46050" w:rsidP="00C460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749" w:rsidRPr="00611F73" w:rsidRDefault="00502AB2" w:rsidP="00280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73pt">
            <v:imagedata r:id="rId6" o:title="Документ3"/>
          </v:shape>
        </w:pict>
      </w:r>
    </w:p>
    <w:p w:rsidR="00B54749" w:rsidRPr="00611F73" w:rsidRDefault="00B54749" w:rsidP="0028098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Рис.1. Види паралельної обробки транзакцій.</w:t>
      </w:r>
    </w:p>
    <w:p w:rsidR="00B54749" w:rsidRPr="00611F73" w:rsidRDefault="00B54749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bookmarkEnd w:id="11"/>
    <w:p w:rsidR="000C547C" w:rsidRPr="00611F73" w:rsidRDefault="00AD4312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Міжтранзакційний</w:t>
      </w:r>
      <w:proofErr w:type="spellEnd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паралелізм</w:t>
      </w:r>
      <w:r w:rsidRPr="00611F7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дозволяє підвищити ефективність 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безлічі незалежних транзакцій </w:t>
      </w:r>
      <w:r w:rsidR="00B86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 однією і тією ж базою даних. Є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присутнім в </w:t>
      </w:r>
      <w:proofErr w:type="spellStart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однопроцесорних</w:t>
      </w:r>
      <w:proofErr w:type="spellEnd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системах і заснований на перекритті затримок введення-виведення.</w:t>
      </w:r>
    </w:p>
    <w:p w:rsidR="00AD4312" w:rsidRPr="00611F73" w:rsidRDefault="00AD4312" w:rsidP="002809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Внутрішньотранзакційний</w:t>
      </w:r>
      <w:proofErr w:type="spellEnd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паралелізм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дає можливість паралельно виконувати окремі транзакції, може бути реалізований у формах </w:t>
      </w:r>
      <w:proofErr w:type="spellStart"/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міжзапитного</w:t>
      </w:r>
      <w:proofErr w:type="spellEnd"/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та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внутрішньозапитного</w:t>
      </w:r>
      <w:proofErr w:type="spellEnd"/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паралелізму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D4312" w:rsidRPr="00611F73" w:rsidRDefault="00AD4312" w:rsidP="002809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Міжзапитний</w:t>
      </w:r>
      <w:proofErr w:type="spellEnd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паралелізм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передбачає паралельне виконання окремих SQL операторів, які належать одній і тій же транзакції. Кількість SQL операторів та попередні обмеження між окремими оп</w:t>
      </w:r>
      <w:r w:rsidR="00D03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ераторами здатні впливати на сте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пінь </w:t>
      </w:r>
      <w:proofErr w:type="spellStart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міжзапитного</w:t>
      </w:r>
      <w:proofErr w:type="spellEnd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паралелізму. Цей вид паралелізму не використовується в СУБД.</w:t>
      </w:r>
    </w:p>
    <w:p w:rsidR="00AD4312" w:rsidRPr="00611F73" w:rsidRDefault="00AD4312" w:rsidP="002809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Внутрішньозапитний</w:t>
      </w:r>
      <w:proofErr w:type="spellEnd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паралелізм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дозводяє</w:t>
      </w:r>
      <w:proofErr w:type="spellEnd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паралельне виконання окремого SQL оператора (запиту). Є характерним для реляційних систем баз даних завдяки можливості ефективного </w:t>
      </w:r>
      <w:proofErr w:type="spellStart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розпаралелюванню</w:t>
      </w:r>
      <w:proofErr w:type="spellEnd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реляційних операцій над наборами кортежів. Даний вид паралелізму може реалізовуватися у вигляді </w:t>
      </w:r>
      <w:proofErr w:type="spellStart"/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міжопераційного</w:t>
      </w:r>
      <w:proofErr w:type="spellEnd"/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та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внутрішньоопераціонного</w:t>
      </w:r>
      <w:proofErr w:type="spellEnd"/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паралелізму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D4312" w:rsidRPr="00611F73" w:rsidRDefault="00AD4312" w:rsidP="002809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Міжопераційний</w:t>
      </w:r>
      <w:proofErr w:type="spellEnd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паралелізм 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пралельним</w:t>
      </w:r>
      <w:proofErr w:type="spellEnd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виконанням реляційних операцій в межах одного і тому ж плану запиту. Може реалізовуватися як </w:t>
      </w:r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горизонтальній паралелізм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 і </w:t>
      </w:r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вертикальний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D4312" w:rsidRPr="00611F73" w:rsidRDefault="00AD4312" w:rsidP="002809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Горизонтальний (кущовий) паралелізм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передбачає паралельне виконання по представленому плану запит</w:t>
      </w:r>
      <w:r w:rsidR="00EA380B"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незалежних </w:t>
      </w:r>
      <w:proofErr w:type="spellStart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піддерев</w:t>
      </w:r>
      <w:proofErr w:type="spellEnd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дерева. Однак, існує проблема, що полягає в складності забезпечення можливості генерування вихідних даних в правильний час і в правильному темпі дв</w:t>
      </w:r>
      <w:r w:rsidR="00D03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ома </w:t>
      </w:r>
      <w:proofErr w:type="spellStart"/>
      <w:r w:rsidR="00D03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підпланами</w:t>
      </w:r>
      <w:proofErr w:type="spellEnd"/>
      <w:r w:rsidR="00D03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одного плану. Сте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пінь кущового паралелізму буде обмежуватися кількістю </w:t>
      </w:r>
      <w:proofErr w:type="spellStart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піддерев</w:t>
      </w:r>
      <w:proofErr w:type="spellEnd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плані запит</w:t>
      </w:r>
      <w:r w:rsidR="00040593"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зазвичай не перевищує 10.</w:t>
      </w:r>
    </w:p>
    <w:p w:rsidR="00AD4312" w:rsidRPr="00611F73" w:rsidRDefault="00AD4312" w:rsidP="002809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Вертикальний (конвеєрний) паралелізм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організовується на основі механізму конвеєризації при паралельному виконанні різних операцій плану запит</w:t>
      </w:r>
      <w:r w:rsidR="00040593"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будується на передачі даних від постачальника до споживача по сформованому потоку даних у вигляді конвеєру між суміжними операц</w:t>
      </w:r>
      <w:r w:rsidR="00D03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іями в дереві запиту. Однак, сте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пінь вертикального паралелізму обмежена кількістю операцій, що надходять до конвеєру. Для реляційних систем баз даних довжина конвеєра </w:t>
      </w:r>
      <w:proofErr w:type="spellStart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рідко</w:t>
      </w:r>
      <w:proofErr w:type="spellEnd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перевищує 10 операцій.</w:t>
      </w:r>
    </w:p>
    <w:p w:rsidR="00AD4312" w:rsidRPr="00611F73" w:rsidRDefault="00AD4312" w:rsidP="002809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2" w:name="OLE_LINK23"/>
      <w:bookmarkStart w:id="13" w:name="OLE_LINK24"/>
      <w:proofErr w:type="spellStart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Внутрішньоопераційний</w:t>
      </w:r>
      <w:proofErr w:type="spellEnd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паралелізм </w:t>
      </w:r>
      <w:r w:rsidRPr="00611F7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зазвичай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реалізується у формі </w:t>
      </w:r>
      <w:proofErr w:type="spellStart"/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фрагментного</w:t>
      </w:r>
      <w:proofErr w:type="spellEnd"/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паралелізму, що полягає у попередньому поділенні відношень на фрагменти, які будуть оброблятися на різних вузла</w:t>
      </w:r>
      <w:r w:rsidR="00626E32"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х</w:t>
      </w:r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багатопроцесорної системи.</w:t>
      </w:r>
    </w:p>
    <w:bookmarkEnd w:id="12"/>
    <w:bookmarkEnd w:id="13"/>
    <w:p w:rsidR="00AD4312" w:rsidRPr="00611F73" w:rsidRDefault="00AD4312" w:rsidP="002809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Фрагментний</w:t>
      </w:r>
      <w:proofErr w:type="spellEnd"/>
      <w:r w:rsidRPr="00611F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паралелізм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передбачає </w:t>
      </w:r>
      <w:r w:rsidRPr="00611F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фрагментацію відношень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розбиття на непересічні частини, що є аргументом реляційної операції. При цьому одиночна реляційна операція виконується у вигляді декількох паралельних процесів, кожен з яких обробляє окремий фрагмент відношення. Отримувані результуючі </w:t>
      </w:r>
      <w:r w:rsidR="00B86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фрагменти зливаються в загальне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результуюче відношення.</w:t>
      </w:r>
    </w:p>
    <w:p w:rsidR="00936166" w:rsidRPr="00611F73" w:rsidRDefault="00936166" w:rsidP="002809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Паралельна фрагментація підрозділяється на вертикальну і горизонтальну. Вертикальна фрагментація виконує розбиття відношень на фрагменти по стовпцях (атрибутам). Горизонтальна фрагментація розбиває відношення на фрагменти по рядках (кортежам). Паралельні СУБД, що підтримують </w:t>
      </w:r>
      <w:bookmarkStart w:id="14" w:name="OLE_LINK31"/>
      <w:bookmarkStart w:id="15" w:name="OLE_LINK32"/>
      <w:proofErr w:type="spellStart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фрагментний</w:t>
      </w:r>
      <w:proofErr w:type="spellEnd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паралелізм</w:t>
      </w:r>
      <w:bookmarkEnd w:id="14"/>
      <w:bookmarkEnd w:id="15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використовують головним чином горизонтальну фрагментацію. Теоретично </w:t>
      </w:r>
      <w:proofErr w:type="spellStart"/>
      <w:r w:rsidR="00456BF7"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рагментний</w:t>
      </w:r>
      <w:proofErr w:type="spellEnd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паралелізм </w:t>
      </w:r>
      <w:r w:rsidR="006572C4"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</w:t>
      </w:r>
      <w:r w:rsidR="006572C4"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достатньо</w:t>
      </w:r>
      <w:r w:rsidR="00D03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високу сте</w:t>
      </w:r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пінь </w:t>
      </w:r>
      <w:proofErr w:type="spellStart"/>
      <w:r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розпаралелювання</w:t>
      </w:r>
      <w:proofErr w:type="spellEnd"/>
      <w:r w:rsidR="00F061F2" w:rsidRPr="0061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реляційних операцій.</w:t>
      </w:r>
    </w:p>
    <w:p w:rsidR="009F4766" w:rsidRPr="00611F73" w:rsidRDefault="009F4766" w:rsidP="009F4766">
      <w:pPr>
        <w:spacing w:after="0" w:line="360" w:lineRule="auto"/>
        <w:ind w:firstLine="567"/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bookmarkStart w:id="16" w:name="OLE_LINK27"/>
      <w:bookmarkStart w:id="17" w:name="OLE_LINK28"/>
      <w:bookmarkStart w:id="18" w:name="OLE_LINK16"/>
      <w:bookmarkStart w:id="19" w:name="OLE_LINK17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В даний час широкого використання  набули кластерні 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СУБД з ПЗ проміжного рівня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В залежності від того, які функції виконує проміжне ПЗ кластерні системи баз даних є орієнтовані на додатки класу OLTP або на додатки класу OLAP.</w:t>
      </w:r>
    </w:p>
    <w:p w:rsidR="009F4766" w:rsidRPr="00611F73" w:rsidRDefault="009F4766" w:rsidP="009F47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Згідно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сценарію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OLTP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Transaction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Processing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, оперативна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обробка транзакцій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СУБД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обробляє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велику кількість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коротких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транзакцій. Таким чином проміжне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ПЗ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міжтранзакційний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паралелізм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. Це дозволяє підвищити доступність системи при великій кількості клієнтів за рахунок їх розподілення для оброки на декількох екземплярах СУБД. Але, на жаль, ця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транзакційна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система, не надає можливості обробляти надвеликі дані. </w:t>
      </w:r>
    </w:p>
    <w:bookmarkEnd w:id="16"/>
    <w:bookmarkEnd w:id="17"/>
    <w:p w:rsidR="009F4766" w:rsidRPr="00611F73" w:rsidRDefault="009F4766" w:rsidP="009F47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У випадку сценарію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OLAP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Analytical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Proicessing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, оперативна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аналітична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обробка)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передбачається, що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СУБД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буде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виконувати </w:t>
      </w:r>
      <w:bookmarkStart w:id="20" w:name="OLE_LINK60"/>
      <w:bookmarkStart w:id="21" w:name="OLE_LINK61"/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складні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запити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над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великою кількістю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даних</w:t>
      </w:r>
      <w:bookmarkEnd w:id="20"/>
      <w:bookmarkEnd w:id="21"/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.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У такому разі проміжне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ПЗ,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використовуючи </w:t>
      </w:r>
      <w:proofErr w:type="spellStart"/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внутрішньозапитний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паралелізм,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прийом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запитів користувача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, проводить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їх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перетворення і розподіляє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на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вузли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кластера, що поєднують в собі економічність і високу обчислювальну потужність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. А зрештою виконує злиття отриманих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часткових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результатів та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73">
        <w:rPr>
          <w:rStyle w:val="hps"/>
          <w:rFonts w:ascii="Times New Roman" w:hAnsi="Times New Roman" w:cs="Times New Roman"/>
          <w:sz w:val="28"/>
          <w:szCs w:val="28"/>
          <w:lang w:val="uk-UA"/>
        </w:rPr>
        <w:t>передає їх користувачеві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. Недоліком даних 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lastRenderedPageBreak/>
        <w:t>систем можна вважати використання повної реплікації всіх таблиць бази даних на вузлах кластерної системи.</w:t>
      </w:r>
    </w:p>
    <w:bookmarkEnd w:id="18"/>
    <w:bookmarkEnd w:id="19"/>
    <w:p w:rsidR="00A1221A" w:rsidRPr="00A1221A" w:rsidRDefault="00A1221A" w:rsidP="00611F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2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підвищення функціональності програмного забезпечення СУБД однією з голов</w:t>
      </w:r>
      <w:r w:rsidR="00D03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них</w:t>
      </w:r>
      <w:r w:rsidRPr="00A12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задач є вдосконалення апаратної частини.</w:t>
      </w:r>
    </w:p>
    <w:bookmarkEnd w:id="0"/>
    <w:bookmarkEnd w:id="1"/>
    <w:bookmarkEnd w:id="2"/>
    <w:bookmarkEnd w:id="3"/>
    <w:p w:rsidR="00DC330C" w:rsidRPr="00611F73" w:rsidRDefault="00DC330C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поширеною системою класифікації паралельних систем баз даних, запропонованою Майклом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Стоунбрейкером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>, можна розділити всі паралельні системи на три базових класи:</w:t>
      </w:r>
    </w:p>
    <w:p w:rsidR="00DC330C" w:rsidRPr="00611F73" w:rsidRDefault="00DC330C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SE (</w:t>
      </w:r>
      <w:proofErr w:type="spellStart"/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Shared-Everything</w:t>
      </w:r>
      <w:proofErr w:type="spellEnd"/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- архітектура з </w:t>
      </w:r>
      <w:bookmarkStart w:id="22" w:name="OLE_LINK37"/>
      <w:bookmarkStart w:id="23" w:name="OLE_LINK38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розділеною </w:t>
      </w:r>
      <w:bookmarkEnd w:id="22"/>
      <w:bookmarkEnd w:id="23"/>
      <w:r w:rsidRPr="00611F73">
        <w:rPr>
          <w:rFonts w:ascii="Times New Roman" w:hAnsi="Times New Roman" w:cs="Times New Roman"/>
          <w:sz w:val="28"/>
          <w:szCs w:val="28"/>
          <w:lang w:val="uk-UA"/>
        </w:rPr>
        <w:t>пам'яттю і дисками.</w:t>
      </w:r>
      <w:r w:rsidR="0049524D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Представляє собою системи баз даних, в яких всі диски доступні всім процесорам з однаковим часом доступу і все процесори поділяють спільну оперативну пам'ять.</w:t>
      </w:r>
      <w:r w:rsidR="00421F3E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Слід зазначити, що кожен процесор в системі SE має власну кеш - пам'ять.</w:t>
      </w:r>
    </w:p>
    <w:p w:rsidR="00C616FD" w:rsidRPr="00611F73" w:rsidRDefault="00DC330C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SD (</w:t>
      </w:r>
      <w:proofErr w:type="spellStart"/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Shared-Disks</w:t>
      </w:r>
      <w:proofErr w:type="spellEnd"/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- архітектура з розділеними дисками.</w:t>
      </w:r>
      <w:r w:rsidR="00C616FD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Будь-який процесор має доступ до будь-якого диску, проте кожен процесор має свою приватну оперативну пам'ять. Передача даних в таких системах здійснюється процесорами за допомогою високошвидкісної мережі.</w:t>
      </w:r>
    </w:p>
    <w:p w:rsidR="00484CFD" w:rsidRPr="00611F73" w:rsidRDefault="00DC330C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SN (</w:t>
      </w:r>
      <w:proofErr w:type="spellStart"/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Shared-Nothing</w:t>
      </w:r>
      <w:proofErr w:type="spellEnd"/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- архітектура без спільного використання ресурсів.</w:t>
      </w:r>
      <w:r w:rsidR="003060A6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CFD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Характеризується наявністю у кожного процесора </w:t>
      </w:r>
      <w:bookmarkStart w:id="24" w:name="OLE_LINK39"/>
      <w:bookmarkStart w:id="25" w:name="OLE_LINK40"/>
      <w:r w:rsidR="00484CFD" w:rsidRPr="00611F73">
        <w:rPr>
          <w:rFonts w:ascii="Times New Roman" w:hAnsi="Times New Roman" w:cs="Times New Roman"/>
          <w:sz w:val="28"/>
          <w:szCs w:val="28"/>
          <w:lang w:val="uk-UA"/>
        </w:rPr>
        <w:t>власної оперативної пам'яті і власного диска.</w:t>
      </w:r>
      <w:bookmarkEnd w:id="24"/>
      <w:bookmarkEnd w:id="25"/>
      <w:r w:rsidR="00484CFD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0A6" w:rsidRPr="00611F7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84CFD" w:rsidRPr="00611F73">
        <w:rPr>
          <w:rFonts w:ascii="Times New Roman" w:hAnsi="Times New Roman" w:cs="Times New Roman"/>
          <w:sz w:val="28"/>
          <w:szCs w:val="28"/>
          <w:lang w:val="uk-UA"/>
        </w:rPr>
        <w:t>роцесорні вузли з'єднані високошвидкісн</w:t>
      </w:r>
      <w:r w:rsidR="003060A6" w:rsidRPr="00611F73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484CFD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мережею, </w:t>
      </w:r>
      <w:r w:rsidR="003060A6" w:rsidRPr="00611F73">
        <w:rPr>
          <w:rFonts w:ascii="Times New Roman" w:hAnsi="Times New Roman" w:cs="Times New Roman"/>
          <w:sz w:val="28"/>
          <w:szCs w:val="28"/>
          <w:lang w:val="uk-UA"/>
        </w:rPr>
        <w:t>здійснюють</w:t>
      </w:r>
      <w:r w:rsidR="00484CFD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обмін повідомленнями між процесорами</w:t>
      </w:r>
      <w:r w:rsidR="003060A6" w:rsidRPr="00611F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310C" w:rsidRPr="00611F73" w:rsidRDefault="00607F70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тим, що </w:t>
      </w:r>
      <w:r w:rsidR="009A6250" w:rsidRPr="00611F73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C17115" w:rsidRPr="00611F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6250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як правило</w:t>
      </w:r>
      <w:r w:rsidR="00C17115" w:rsidRPr="00611F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6250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мають складну структуру апаратних компонент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A6250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і поєдну</w:t>
      </w:r>
      <w:r w:rsidR="00D0373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A6250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в собі власт</w:t>
      </w:r>
      <w:r w:rsidR="00CA3003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ивості різних класів </w:t>
      </w:r>
      <w:proofErr w:type="spellStart"/>
      <w:r w:rsidR="00CA3003" w:rsidRPr="00611F73">
        <w:rPr>
          <w:rFonts w:ascii="Times New Roman" w:hAnsi="Times New Roman" w:cs="Times New Roman"/>
          <w:sz w:val="28"/>
          <w:szCs w:val="28"/>
          <w:lang w:val="uk-UA"/>
        </w:rPr>
        <w:t>архітектур</w:t>
      </w:r>
      <w:proofErr w:type="spellEnd"/>
      <w:r w:rsidR="0034217E" w:rsidRPr="00611F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Стоунбрейкера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 стала застарілою.</w:t>
      </w:r>
      <w:r w:rsidR="00F7310C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З появою багатопроцесорних систем, що поєднують в собі риси як SE так і SN класифікаці</w:t>
      </w:r>
      <w:r w:rsidR="00725512" w:rsidRPr="00611F7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7310C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310C" w:rsidRPr="00611F73">
        <w:rPr>
          <w:rFonts w:ascii="Times New Roman" w:hAnsi="Times New Roman" w:cs="Times New Roman"/>
          <w:sz w:val="28"/>
          <w:szCs w:val="28"/>
          <w:lang w:val="uk-UA"/>
        </w:rPr>
        <w:t>Стоунбрейкера</w:t>
      </w:r>
      <w:proofErr w:type="spellEnd"/>
      <w:r w:rsidR="00725512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було розширено</w:t>
      </w:r>
      <w:r w:rsidR="00F7310C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шляхом введення двох додаткових класів </w:t>
      </w:r>
      <w:proofErr w:type="spellStart"/>
      <w:r w:rsidR="00F7310C" w:rsidRPr="00611F73">
        <w:rPr>
          <w:rFonts w:ascii="Times New Roman" w:hAnsi="Times New Roman" w:cs="Times New Roman"/>
          <w:sz w:val="28"/>
          <w:szCs w:val="28"/>
          <w:lang w:val="uk-UA"/>
        </w:rPr>
        <w:t>архітектур</w:t>
      </w:r>
      <w:proofErr w:type="spellEnd"/>
      <w:r w:rsidR="00F7310C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паралельних машин баз даних.</w:t>
      </w:r>
    </w:p>
    <w:p w:rsidR="00F7310C" w:rsidRPr="00611F73" w:rsidRDefault="00F7310C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CE (</w:t>
      </w:r>
      <w:proofErr w:type="spellStart"/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Clustered-Everything</w:t>
      </w:r>
      <w:proofErr w:type="spellEnd"/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- архітектура з SE кластерами, об'єднаними </w:t>
      </w:r>
      <w:r w:rsidR="00CA3003" w:rsidRPr="00611F73">
        <w:rPr>
          <w:rFonts w:ascii="Times New Roman" w:hAnsi="Times New Roman" w:cs="Times New Roman"/>
          <w:sz w:val="28"/>
          <w:szCs w:val="28"/>
          <w:lang w:val="uk-UA"/>
        </w:rPr>
        <w:t>за принципом SN.</w:t>
      </w:r>
    </w:p>
    <w:p w:rsidR="009A6250" w:rsidRPr="00611F73" w:rsidRDefault="00F7310C" w:rsidP="00280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CD (</w:t>
      </w:r>
      <w:proofErr w:type="spellStart"/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Clustered-Disk</w:t>
      </w:r>
      <w:proofErr w:type="spellEnd"/>
      <w:r w:rsidRPr="00611F73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- архітектура з SD кластерами, об'єднаними </w:t>
      </w:r>
      <w:r w:rsidR="008829CD" w:rsidRPr="00611F73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4DF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принципом SN. </w:t>
      </w:r>
    </w:p>
    <w:p w:rsidR="00E11EA1" w:rsidRDefault="00AD4330" w:rsidP="00E11E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Також можна розглядати цілу ієрархію віртуальних машин, де кожна наступна машина є платформою для реалізації попередньої. Таким прикладом є </w:t>
      </w:r>
      <w:r w:rsidR="00751D7E" w:rsidRPr="00611F73">
        <w:rPr>
          <w:rFonts w:ascii="Times New Roman" w:hAnsi="Times New Roman" w:cs="Times New Roman"/>
          <w:b/>
          <w:sz w:val="28"/>
          <w:szCs w:val="28"/>
          <w:lang w:val="uk-UA"/>
        </w:rPr>
        <w:t>CDN</w:t>
      </w:r>
      <w:r w:rsidR="00CF64C8" w:rsidRPr="00611F73">
        <w:rPr>
          <w:rFonts w:ascii="Times New Roman" w:hAnsi="Times New Roman" w:cs="Times New Roman"/>
          <w:sz w:val="28"/>
          <w:szCs w:val="28"/>
          <w:lang w:val="uk-UA"/>
        </w:rPr>
        <w:t>, що представляє собою гібридну архітектуру</w:t>
      </w:r>
      <w:r w:rsidR="00751D7E" w:rsidRPr="00611F73">
        <w:rPr>
          <w:rFonts w:ascii="Times New Roman" w:hAnsi="Times New Roman" w:cs="Times New Roman"/>
          <w:sz w:val="28"/>
          <w:szCs w:val="28"/>
          <w:lang w:val="uk-UA"/>
        </w:rPr>
        <w:t>, яка має набір однотипних SD кластерів, об'єднан</w:t>
      </w:r>
      <w:r w:rsidR="00CF64C8" w:rsidRPr="00611F7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51D7E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за принципом SN. </w:t>
      </w:r>
      <w:r w:rsidR="000752DE" w:rsidRPr="00611F7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51D7E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собливістю даної системної архітектури є те, що на верхніх рівнях системної ієрархії SD кластери розглядаються як SN системи. </w:t>
      </w:r>
      <w:r w:rsidR="000752DE" w:rsidRPr="00611F73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751D7E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кожному процесорно</w:t>
      </w:r>
      <w:r w:rsidR="000752DE" w:rsidRPr="00611F73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751D7E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вузл</w:t>
      </w:r>
      <w:r w:rsidR="000752DE" w:rsidRPr="00611F73">
        <w:rPr>
          <w:rFonts w:ascii="Times New Roman" w:hAnsi="Times New Roman" w:cs="Times New Roman"/>
          <w:sz w:val="28"/>
          <w:szCs w:val="28"/>
          <w:lang w:val="uk-UA"/>
        </w:rPr>
        <w:t>ові</w:t>
      </w:r>
      <w:r w:rsidR="00751D7E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1D7E" w:rsidRPr="00611F73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="00751D7E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призначається окремий диск.</w:t>
      </w:r>
      <w:r w:rsidR="002E4232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545" w:rsidRPr="00611F73">
        <w:rPr>
          <w:rFonts w:ascii="Times New Roman" w:hAnsi="Times New Roman" w:cs="Times New Roman"/>
          <w:sz w:val="28"/>
          <w:szCs w:val="28"/>
          <w:lang w:val="uk-UA"/>
        </w:rPr>
        <w:t>Якщо брати до уваги вимоги до паралельної системі баз даних високої готовності, то найкращим вибором буде CDN архітектура.</w:t>
      </w:r>
    </w:p>
    <w:p w:rsidR="005D2078" w:rsidRDefault="001B6908" w:rsidP="001B69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908">
        <w:rPr>
          <w:rFonts w:ascii="Times New Roman" w:hAnsi="Times New Roman" w:cs="Times New Roman"/>
          <w:sz w:val="28"/>
          <w:szCs w:val="28"/>
          <w:lang w:val="uk-UA"/>
        </w:rPr>
        <w:t>Отже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65A3" w:rsidRPr="005365A3">
        <w:rPr>
          <w:rFonts w:ascii="Times New Roman" w:hAnsi="Times New Roman" w:cs="Times New Roman"/>
          <w:sz w:val="28"/>
          <w:szCs w:val="28"/>
          <w:lang w:val="uk-UA"/>
        </w:rPr>
        <w:t xml:space="preserve">вдосконалення програмного забезпечення та постійний розвиток технічної частини сприяє прогресуючим змінам в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інформаційних технологій</w:t>
      </w:r>
      <w:r w:rsidR="005365A3" w:rsidRPr="005365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А використання паралелізму  суттєво підвищує функціональні можливості СУБД. Таким чином</w:t>
      </w:r>
      <w:r w:rsidR="00536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65A3" w:rsidRPr="005365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11EA1" w:rsidRPr="005365A3">
        <w:rPr>
          <w:rFonts w:ascii="Times New Roman" w:hAnsi="Times New Roman" w:cs="Times New Roman"/>
          <w:sz w:val="28"/>
          <w:szCs w:val="28"/>
          <w:lang w:val="uk-UA"/>
        </w:rPr>
        <w:t>аралельні</w:t>
      </w:r>
      <w:r w:rsidR="00E11EA1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СУБД </w:t>
      </w:r>
      <w:r w:rsidR="00E11EA1" w:rsidRPr="00E11EA1">
        <w:rPr>
          <w:rFonts w:ascii="Times New Roman" w:hAnsi="Times New Roman" w:cs="Times New Roman"/>
          <w:sz w:val="28"/>
          <w:szCs w:val="28"/>
          <w:lang w:val="uk-UA"/>
        </w:rPr>
        <w:t xml:space="preserve">є найбільш дієвим підходом для задоволення потреб багатьох важливих прикладних областей, яким необхідна виключно висока можливість </w:t>
      </w:r>
      <w:r w:rsidR="00E11EA1" w:rsidRPr="00E11E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обробки надвеликих об’ємів</w:t>
      </w:r>
      <w:r w:rsidR="00E11EA1"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інформації</w:t>
      </w:r>
      <w:r w:rsidR="00E11EA1" w:rsidRPr="00611F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75AC"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2AB2" w:rsidRPr="00611F73" w:rsidRDefault="00502AB2" w:rsidP="001B69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6" w:name="_GoBack"/>
      <w:bookmarkEnd w:id="26"/>
    </w:p>
    <w:p w:rsidR="00B54749" w:rsidRPr="00611F73" w:rsidRDefault="00B54749" w:rsidP="0028098A">
      <w:pPr>
        <w:pStyle w:val="a5"/>
        <w:spacing w:after="0" w:line="360" w:lineRule="auto"/>
        <w:ind w:left="1287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611F7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Використані джерела</w:t>
      </w:r>
    </w:p>
    <w:p w:rsidR="00B54749" w:rsidRPr="00611F73" w:rsidRDefault="00412F42" w:rsidP="00C46050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Соколинский</w:t>
      </w:r>
      <w:proofErr w:type="spellEnd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Л.Б.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Параллельные</w:t>
      </w:r>
      <w:proofErr w:type="spellEnd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системы</w:t>
      </w:r>
      <w:proofErr w:type="spellEnd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баз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данных</w:t>
      </w:r>
      <w:proofErr w:type="spellEnd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Издательство</w:t>
      </w:r>
      <w:proofErr w:type="spellEnd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Московского</w:t>
      </w:r>
      <w:proofErr w:type="spellEnd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университета</w:t>
      </w:r>
      <w:proofErr w:type="spellEnd"/>
      <w:r w:rsidRPr="00611F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2013. 184 с.</w:t>
      </w:r>
    </w:p>
    <w:p w:rsidR="00B54749" w:rsidRPr="00611F73" w:rsidRDefault="00412F42" w:rsidP="00C46050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11F73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Пан К., </w:t>
      </w:r>
      <w:proofErr w:type="spellStart"/>
      <w:r w:rsidRPr="00611F73">
        <w:rPr>
          <w:rStyle w:val="a9"/>
          <w:rFonts w:ascii="Times New Roman" w:hAnsi="Times New Roman" w:cs="Times New Roman"/>
          <w:sz w:val="28"/>
          <w:szCs w:val="28"/>
          <w:lang w:val="uk-UA"/>
        </w:rPr>
        <w:t>Соколинский</w:t>
      </w:r>
      <w:proofErr w:type="spellEnd"/>
      <w:r w:rsidRPr="00611F73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Л., </w:t>
      </w:r>
      <w:proofErr w:type="spellStart"/>
      <w:r w:rsidRPr="00611F73">
        <w:rPr>
          <w:rStyle w:val="a9"/>
          <w:rFonts w:ascii="Times New Roman" w:hAnsi="Times New Roman" w:cs="Times New Roman"/>
          <w:sz w:val="28"/>
          <w:szCs w:val="28"/>
          <w:lang w:val="uk-UA"/>
        </w:rPr>
        <w:t>Цымблер</w:t>
      </w:r>
      <w:proofErr w:type="spellEnd"/>
      <w:r w:rsidRPr="00611F73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Style w:val="auto-style3"/>
          <w:rFonts w:ascii="Times New Roman" w:hAnsi="Times New Roman" w:cs="Times New Roman"/>
          <w:sz w:val="28"/>
          <w:szCs w:val="28"/>
          <w:lang w:val="uk-UA"/>
        </w:rPr>
        <w:t>Интеграция</w:t>
      </w:r>
      <w:proofErr w:type="spellEnd"/>
      <w:r w:rsidRPr="00611F73">
        <w:rPr>
          <w:rStyle w:val="auto-style3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Style w:val="auto-style3"/>
          <w:rFonts w:ascii="Times New Roman" w:hAnsi="Times New Roman" w:cs="Times New Roman"/>
          <w:sz w:val="28"/>
          <w:szCs w:val="28"/>
          <w:lang w:val="uk-UA"/>
        </w:rPr>
        <w:t>параллелизма</w:t>
      </w:r>
      <w:proofErr w:type="spellEnd"/>
      <w:r w:rsidRPr="00611F73">
        <w:rPr>
          <w:rStyle w:val="auto-style3"/>
          <w:rFonts w:ascii="Times New Roman" w:hAnsi="Times New Roman" w:cs="Times New Roman"/>
          <w:sz w:val="28"/>
          <w:szCs w:val="28"/>
          <w:lang w:val="uk-UA"/>
        </w:rPr>
        <w:t xml:space="preserve"> в СУБД с </w:t>
      </w:r>
      <w:proofErr w:type="spellStart"/>
      <w:r w:rsidRPr="00611F73">
        <w:rPr>
          <w:rStyle w:val="auto-style3"/>
          <w:rFonts w:ascii="Times New Roman" w:hAnsi="Times New Roman" w:cs="Times New Roman"/>
          <w:sz w:val="28"/>
          <w:szCs w:val="28"/>
          <w:lang w:val="uk-UA"/>
        </w:rPr>
        <w:t>открытым</w:t>
      </w:r>
      <w:proofErr w:type="spellEnd"/>
      <w:r w:rsidRPr="00611F73">
        <w:rPr>
          <w:rStyle w:val="auto-style3"/>
          <w:rFonts w:ascii="Times New Roman" w:hAnsi="Times New Roman" w:cs="Times New Roman"/>
          <w:sz w:val="28"/>
          <w:szCs w:val="28"/>
          <w:lang w:val="uk-UA"/>
        </w:rPr>
        <w:t xml:space="preserve"> кодом // </w:t>
      </w:r>
      <w:proofErr w:type="spellStart"/>
      <w:r w:rsidRPr="00611F73">
        <w:rPr>
          <w:rStyle w:val="auto-style3"/>
          <w:rFonts w:ascii="Times New Roman" w:hAnsi="Times New Roman" w:cs="Times New Roman"/>
          <w:sz w:val="28"/>
          <w:szCs w:val="28"/>
          <w:lang w:val="uk-UA"/>
        </w:rPr>
        <w:t>Открытые</w:t>
      </w:r>
      <w:proofErr w:type="spellEnd"/>
      <w:r w:rsidRPr="00611F73">
        <w:rPr>
          <w:rStyle w:val="auto-style3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Style w:val="auto-style3"/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 w:rsidRPr="00611F73">
        <w:rPr>
          <w:rStyle w:val="auto-style3"/>
          <w:rFonts w:ascii="Times New Roman" w:hAnsi="Times New Roman" w:cs="Times New Roman"/>
          <w:sz w:val="28"/>
          <w:szCs w:val="28"/>
          <w:lang w:val="uk-UA"/>
        </w:rPr>
        <w:t>. СУБД. 2013. № 9. С. 56-58.</w:t>
      </w:r>
    </w:p>
    <w:p w:rsidR="00B54749" w:rsidRPr="00611F73" w:rsidRDefault="00412F42" w:rsidP="00C46050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611F73">
        <w:rPr>
          <w:rStyle w:val="a9"/>
          <w:rFonts w:ascii="Times New Roman" w:hAnsi="Times New Roman" w:cs="Times New Roman"/>
          <w:sz w:val="28"/>
          <w:szCs w:val="28"/>
          <w:lang w:val="uk-UA"/>
        </w:rPr>
        <w:t>Костенецкий</w:t>
      </w:r>
      <w:proofErr w:type="spellEnd"/>
      <w:r w:rsidRPr="00611F73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П.С., </w:t>
      </w:r>
      <w:proofErr w:type="spellStart"/>
      <w:r w:rsidRPr="00611F73">
        <w:rPr>
          <w:rStyle w:val="a9"/>
          <w:rFonts w:ascii="Times New Roman" w:hAnsi="Times New Roman" w:cs="Times New Roman"/>
          <w:sz w:val="28"/>
          <w:szCs w:val="28"/>
          <w:lang w:val="uk-UA"/>
        </w:rPr>
        <w:t>Соколинский</w:t>
      </w:r>
      <w:proofErr w:type="spellEnd"/>
      <w:r w:rsidRPr="00611F73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Л.Б.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Моделирование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иерархических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многопроцессорных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систем баз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данных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Программирование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>, 2013. Т. 39, №. 1.</w:t>
      </w:r>
      <w:r w:rsidRPr="00611F73">
        <w:rPr>
          <w:rFonts w:ascii="Times New Roman" w:eastAsia="DejaVu Sans" w:hAnsi="Times New Roman" w:cs="Times New Roman"/>
          <w:sz w:val="28"/>
          <w:szCs w:val="28"/>
          <w:lang w:val="uk-UA"/>
        </w:rPr>
        <w:t xml:space="preserve"> С 3-22.</w:t>
      </w:r>
    </w:p>
    <w:p w:rsidR="00C46050" w:rsidRPr="00611F73" w:rsidRDefault="006D7E27" w:rsidP="00C46050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611F73">
        <w:rPr>
          <w:rFonts w:ascii="Times New Roman" w:hAnsi="Times New Roman" w:cs="Times New Roman"/>
          <w:bCs/>
          <w:sz w:val="28"/>
          <w:szCs w:val="28"/>
          <w:lang w:val="uk-UA"/>
        </w:rPr>
        <w:t>Базы</w:t>
      </w:r>
      <w:proofErr w:type="spellEnd"/>
      <w:r w:rsidRPr="00611F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bCs/>
          <w:sz w:val="28"/>
          <w:szCs w:val="28"/>
          <w:lang w:val="uk-UA"/>
        </w:rPr>
        <w:t>данных</w:t>
      </w:r>
      <w:proofErr w:type="spellEnd"/>
      <w:r w:rsidRPr="00611F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СУБД. </w:t>
      </w:r>
      <w:proofErr w:type="spellStart"/>
      <w:r w:rsidRPr="00611F73">
        <w:rPr>
          <w:rFonts w:ascii="Times New Roman" w:hAnsi="Times New Roman" w:cs="Times New Roman"/>
          <w:bCs/>
          <w:sz w:val="28"/>
          <w:szCs w:val="28"/>
          <w:lang w:val="uk-UA"/>
        </w:rPr>
        <w:t>Программирование</w:t>
      </w:r>
      <w:proofErr w:type="spellEnd"/>
      <w:r w:rsidRPr="00611F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PL/SQL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Электронное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учебное-методическое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>Составители</w:t>
      </w:r>
      <w:proofErr w:type="spellEnd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>: доцент, к.ф.-</w:t>
      </w:r>
      <w:proofErr w:type="spellStart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>м.н</w:t>
      </w:r>
      <w:proofErr w:type="spellEnd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А.М. </w:t>
      </w:r>
      <w:proofErr w:type="spellStart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>Гудов</w:t>
      </w:r>
      <w:proofErr w:type="spellEnd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>к.т.н</w:t>
      </w:r>
      <w:proofErr w:type="spellEnd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С.Ю. </w:t>
      </w:r>
      <w:proofErr w:type="spellStart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>Завозкин</w:t>
      </w:r>
      <w:proofErr w:type="spellEnd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>, к.ф.-</w:t>
      </w:r>
      <w:proofErr w:type="spellStart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>м.н</w:t>
      </w:r>
      <w:proofErr w:type="spellEnd"/>
      <w:r w:rsidRPr="00611F73">
        <w:rPr>
          <w:rFonts w:ascii="Times New Roman" w:hAnsi="Times New Roman" w:cs="Times New Roman"/>
          <w:iCs/>
          <w:sz w:val="28"/>
          <w:szCs w:val="28"/>
          <w:lang w:val="uk-UA"/>
        </w:rPr>
        <w:t>. Т.С. Рейн Кемерово, 2009</w:t>
      </w:r>
    </w:p>
    <w:p w:rsidR="00550B31" w:rsidRPr="00611F73" w:rsidRDefault="00550B31" w:rsidP="00C46050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Новиков Б.А.,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Домбровская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 Г.Р. Настройка приложений баз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данных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 xml:space="preserve">. – СПб.: БХВ-Петербург, 2006. – 240 с.: </w:t>
      </w:r>
      <w:proofErr w:type="spellStart"/>
      <w:r w:rsidRPr="00611F73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Pr="00611F73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4"/>
      <w:bookmarkEnd w:id="5"/>
      <w:bookmarkEnd w:id="6"/>
    </w:p>
    <w:sectPr w:rsidR="00550B31" w:rsidRPr="00611F73" w:rsidSect="003807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16D6"/>
    <w:multiLevelType w:val="hybridMultilevel"/>
    <w:tmpl w:val="8DDE0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E85AAD"/>
    <w:multiLevelType w:val="hybridMultilevel"/>
    <w:tmpl w:val="BA46B1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431C7A"/>
    <w:multiLevelType w:val="hybridMultilevel"/>
    <w:tmpl w:val="314A3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162177"/>
    <w:multiLevelType w:val="hybridMultilevel"/>
    <w:tmpl w:val="F2B81D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EFF"/>
    <w:rsid w:val="0001450A"/>
    <w:rsid w:val="00022CB7"/>
    <w:rsid w:val="00023C90"/>
    <w:rsid w:val="00040593"/>
    <w:rsid w:val="000752DE"/>
    <w:rsid w:val="000C547C"/>
    <w:rsid w:val="000D4910"/>
    <w:rsid w:val="000D5BD0"/>
    <w:rsid w:val="000F58FC"/>
    <w:rsid w:val="0010552C"/>
    <w:rsid w:val="001422AE"/>
    <w:rsid w:val="00157B6E"/>
    <w:rsid w:val="0016044C"/>
    <w:rsid w:val="00183FCD"/>
    <w:rsid w:val="00190483"/>
    <w:rsid w:val="001A1EFF"/>
    <w:rsid w:val="001B6908"/>
    <w:rsid w:val="001D6FD5"/>
    <w:rsid w:val="001E2BB1"/>
    <w:rsid w:val="001F24CD"/>
    <w:rsid w:val="001F3066"/>
    <w:rsid w:val="002026BC"/>
    <w:rsid w:val="002041BB"/>
    <w:rsid w:val="00214CB9"/>
    <w:rsid w:val="00216B6F"/>
    <w:rsid w:val="0025567D"/>
    <w:rsid w:val="002634F2"/>
    <w:rsid w:val="00266885"/>
    <w:rsid w:val="00274225"/>
    <w:rsid w:val="0028098A"/>
    <w:rsid w:val="002900B8"/>
    <w:rsid w:val="002B615C"/>
    <w:rsid w:val="002B779C"/>
    <w:rsid w:val="002E0E26"/>
    <w:rsid w:val="002E4232"/>
    <w:rsid w:val="003060A6"/>
    <w:rsid w:val="00333F33"/>
    <w:rsid w:val="00335050"/>
    <w:rsid w:val="0034217E"/>
    <w:rsid w:val="00361C0D"/>
    <w:rsid w:val="00380743"/>
    <w:rsid w:val="003C48FB"/>
    <w:rsid w:val="003F075F"/>
    <w:rsid w:val="00411B00"/>
    <w:rsid w:val="00412F42"/>
    <w:rsid w:val="00421F3E"/>
    <w:rsid w:val="0043296A"/>
    <w:rsid w:val="00445D38"/>
    <w:rsid w:val="00456BF7"/>
    <w:rsid w:val="004712C1"/>
    <w:rsid w:val="00484CFD"/>
    <w:rsid w:val="0049524D"/>
    <w:rsid w:val="004A643B"/>
    <w:rsid w:val="004B3397"/>
    <w:rsid w:val="004D406F"/>
    <w:rsid w:val="004D67E2"/>
    <w:rsid w:val="00502AB2"/>
    <w:rsid w:val="005347EE"/>
    <w:rsid w:val="005365A3"/>
    <w:rsid w:val="00537038"/>
    <w:rsid w:val="00537B2D"/>
    <w:rsid w:val="00550B31"/>
    <w:rsid w:val="005755E4"/>
    <w:rsid w:val="0057714B"/>
    <w:rsid w:val="005C65C0"/>
    <w:rsid w:val="005D2078"/>
    <w:rsid w:val="00607F70"/>
    <w:rsid w:val="00611F73"/>
    <w:rsid w:val="006175AC"/>
    <w:rsid w:val="00626E32"/>
    <w:rsid w:val="00651E30"/>
    <w:rsid w:val="006572C4"/>
    <w:rsid w:val="00662173"/>
    <w:rsid w:val="00666B4E"/>
    <w:rsid w:val="00691545"/>
    <w:rsid w:val="006A5FC2"/>
    <w:rsid w:val="006D4A5F"/>
    <w:rsid w:val="006D7E27"/>
    <w:rsid w:val="0070390E"/>
    <w:rsid w:val="00715E84"/>
    <w:rsid w:val="00725512"/>
    <w:rsid w:val="00751D7E"/>
    <w:rsid w:val="00752392"/>
    <w:rsid w:val="00752B88"/>
    <w:rsid w:val="007564A5"/>
    <w:rsid w:val="00774DD2"/>
    <w:rsid w:val="007D5E6E"/>
    <w:rsid w:val="007E4E41"/>
    <w:rsid w:val="008368B9"/>
    <w:rsid w:val="008510A2"/>
    <w:rsid w:val="00854A0B"/>
    <w:rsid w:val="00857A14"/>
    <w:rsid w:val="008829CD"/>
    <w:rsid w:val="008973DB"/>
    <w:rsid w:val="008C21B5"/>
    <w:rsid w:val="008D28CB"/>
    <w:rsid w:val="008D554B"/>
    <w:rsid w:val="009149EA"/>
    <w:rsid w:val="009271D9"/>
    <w:rsid w:val="00936166"/>
    <w:rsid w:val="009A6250"/>
    <w:rsid w:val="009C535E"/>
    <w:rsid w:val="009D3B3E"/>
    <w:rsid w:val="009E04DF"/>
    <w:rsid w:val="009F4766"/>
    <w:rsid w:val="009F5268"/>
    <w:rsid w:val="00A067F6"/>
    <w:rsid w:val="00A1221A"/>
    <w:rsid w:val="00A1569C"/>
    <w:rsid w:val="00A32A35"/>
    <w:rsid w:val="00A332A5"/>
    <w:rsid w:val="00A37A76"/>
    <w:rsid w:val="00A44670"/>
    <w:rsid w:val="00A54156"/>
    <w:rsid w:val="00AA1EED"/>
    <w:rsid w:val="00AB395A"/>
    <w:rsid w:val="00AD4312"/>
    <w:rsid w:val="00AD4330"/>
    <w:rsid w:val="00AF6123"/>
    <w:rsid w:val="00B0464D"/>
    <w:rsid w:val="00B23A66"/>
    <w:rsid w:val="00B54749"/>
    <w:rsid w:val="00B7081E"/>
    <w:rsid w:val="00B7669A"/>
    <w:rsid w:val="00B868B7"/>
    <w:rsid w:val="00B86B7B"/>
    <w:rsid w:val="00B9309C"/>
    <w:rsid w:val="00BD0CB1"/>
    <w:rsid w:val="00BD3F15"/>
    <w:rsid w:val="00BD661E"/>
    <w:rsid w:val="00BE4BF5"/>
    <w:rsid w:val="00BF7F6B"/>
    <w:rsid w:val="00C17115"/>
    <w:rsid w:val="00C46050"/>
    <w:rsid w:val="00C616FD"/>
    <w:rsid w:val="00C74EF4"/>
    <w:rsid w:val="00C91FCC"/>
    <w:rsid w:val="00CA3003"/>
    <w:rsid w:val="00CF64C8"/>
    <w:rsid w:val="00D01775"/>
    <w:rsid w:val="00D01B88"/>
    <w:rsid w:val="00D03731"/>
    <w:rsid w:val="00D41CF3"/>
    <w:rsid w:val="00D4567A"/>
    <w:rsid w:val="00D64DF3"/>
    <w:rsid w:val="00D923F6"/>
    <w:rsid w:val="00DA58CC"/>
    <w:rsid w:val="00DA6BC6"/>
    <w:rsid w:val="00DC330C"/>
    <w:rsid w:val="00E11EA1"/>
    <w:rsid w:val="00E31CA3"/>
    <w:rsid w:val="00EA380B"/>
    <w:rsid w:val="00EC3A5E"/>
    <w:rsid w:val="00EE5B91"/>
    <w:rsid w:val="00F061F2"/>
    <w:rsid w:val="00F230F2"/>
    <w:rsid w:val="00F253E4"/>
    <w:rsid w:val="00F40E6A"/>
    <w:rsid w:val="00F61FA9"/>
    <w:rsid w:val="00F7310C"/>
    <w:rsid w:val="00F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5D4BA-5558-455C-AB09-B50DEC6D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0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E41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537B2D"/>
  </w:style>
  <w:style w:type="paragraph" w:styleId="a5">
    <w:name w:val="List Paragraph"/>
    <w:basedOn w:val="a"/>
    <w:uiPriority w:val="34"/>
    <w:qFormat/>
    <w:rsid w:val="0001450A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15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57B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157B6E"/>
  </w:style>
  <w:style w:type="character" w:customStyle="1" w:styleId="spelle">
    <w:name w:val="spelle"/>
    <w:basedOn w:val="a0"/>
    <w:rsid w:val="00157B6E"/>
  </w:style>
  <w:style w:type="character" w:customStyle="1" w:styleId="apple-converted-space">
    <w:name w:val="apple-converted-space"/>
    <w:basedOn w:val="a0"/>
    <w:rsid w:val="00B54749"/>
  </w:style>
  <w:style w:type="paragraph" w:styleId="a8">
    <w:name w:val="Normal (Web)"/>
    <w:basedOn w:val="a"/>
    <w:uiPriority w:val="99"/>
    <w:semiHidden/>
    <w:unhideWhenUsed/>
    <w:rsid w:val="0033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412F42"/>
    <w:rPr>
      <w:i/>
      <w:iCs/>
    </w:rPr>
  </w:style>
  <w:style w:type="character" w:customStyle="1" w:styleId="auto-style3">
    <w:name w:val="auto-style3"/>
    <w:basedOn w:val="a0"/>
    <w:rsid w:val="00412F42"/>
  </w:style>
  <w:style w:type="character" w:styleId="aa">
    <w:name w:val="Hyperlink"/>
    <w:basedOn w:val="a0"/>
    <w:uiPriority w:val="99"/>
    <w:semiHidden/>
    <w:unhideWhenUsed/>
    <w:rsid w:val="006D7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6B7E-0124-4B78-9D70-87208959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Iriska</dc:creator>
  <cp:keywords/>
  <dc:description/>
  <cp:lastModifiedBy>Илона Черницкая</cp:lastModifiedBy>
  <cp:revision>128</cp:revision>
  <dcterms:created xsi:type="dcterms:W3CDTF">2015-05-31T20:28:00Z</dcterms:created>
  <dcterms:modified xsi:type="dcterms:W3CDTF">2015-06-07T16:44:00Z</dcterms:modified>
</cp:coreProperties>
</file>