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E20" w:rsidRPr="00557E20" w:rsidRDefault="00557E20" w:rsidP="00557E20">
      <w:pPr>
        <w:spacing w:line="360" w:lineRule="auto"/>
        <w:ind w:firstLine="567"/>
        <w:rPr>
          <w:rFonts w:ascii="Times New Roman" w:hAnsi="Times New Roman" w:cs="Times New Roman"/>
          <w:b/>
          <w:sz w:val="28"/>
          <w:szCs w:val="28"/>
          <w:lang w:val="uk-UA"/>
        </w:rPr>
      </w:pPr>
      <w:r w:rsidRPr="00557E20">
        <w:rPr>
          <w:rFonts w:ascii="Times New Roman" w:hAnsi="Times New Roman" w:cs="Times New Roman"/>
          <w:b/>
          <w:sz w:val="28"/>
          <w:szCs w:val="28"/>
          <w:lang w:val="uk-UA"/>
        </w:rPr>
        <w:t>УДК 004.627</w:t>
      </w:r>
    </w:p>
    <w:p w:rsidR="00216228" w:rsidRPr="007E67D2" w:rsidRDefault="00216228" w:rsidP="00216228">
      <w:pPr>
        <w:pStyle w:val="Default"/>
        <w:spacing w:line="360" w:lineRule="auto"/>
        <w:ind w:firstLine="567"/>
        <w:jc w:val="right"/>
        <w:rPr>
          <w:i/>
          <w:color w:val="000000" w:themeColor="text1"/>
          <w:sz w:val="28"/>
          <w:szCs w:val="28"/>
          <w:lang w:val="uk-UA"/>
        </w:rPr>
      </w:pPr>
      <w:bookmarkStart w:id="0" w:name="_GoBack"/>
      <w:bookmarkEnd w:id="0"/>
      <w:r w:rsidRPr="007E67D2">
        <w:rPr>
          <w:i/>
          <w:color w:val="000000" w:themeColor="text1"/>
          <w:sz w:val="28"/>
          <w:szCs w:val="28"/>
          <w:lang w:val="uk-UA"/>
        </w:rPr>
        <w:t>О.О. Запорожець, магістрант</w:t>
      </w:r>
    </w:p>
    <w:p w:rsidR="00216228" w:rsidRPr="007E67D2" w:rsidRDefault="00216228" w:rsidP="00216228">
      <w:pPr>
        <w:pStyle w:val="Default"/>
        <w:spacing w:line="360" w:lineRule="auto"/>
        <w:ind w:firstLine="567"/>
        <w:jc w:val="right"/>
        <w:rPr>
          <w:i/>
          <w:color w:val="000000" w:themeColor="text1"/>
          <w:sz w:val="28"/>
          <w:szCs w:val="28"/>
          <w:lang w:val="uk-UA"/>
        </w:rPr>
      </w:pPr>
      <w:r w:rsidRPr="007E67D2">
        <w:rPr>
          <w:i/>
          <w:color w:val="000000" w:themeColor="text1"/>
          <w:sz w:val="28"/>
          <w:szCs w:val="28"/>
          <w:lang w:val="uk-UA"/>
        </w:rPr>
        <w:t>Полтавський національний технічний університет</w:t>
      </w:r>
    </w:p>
    <w:p w:rsidR="00216228" w:rsidRPr="007E67D2" w:rsidRDefault="00216228" w:rsidP="00216228">
      <w:pPr>
        <w:pStyle w:val="Default"/>
        <w:spacing w:line="360" w:lineRule="auto"/>
        <w:ind w:firstLine="567"/>
        <w:jc w:val="right"/>
        <w:rPr>
          <w:i/>
          <w:color w:val="000000" w:themeColor="text1"/>
          <w:sz w:val="28"/>
          <w:szCs w:val="28"/>
          <w:lang w:val="uk-UA"/>
        </w:rPr>
      </w:pPr>
      <w:r w:rsidRPr="007E67D2">
        <w:rPr>
          <w:i/>
          <w:color w:val="000000" w:themeColor="text1"/>
          <w:sz w:val="28"/>
          <w:szCs w:val="28"/>
          <w:lang w:val="uk-UA"/>
        </w:rPr>
        <w:t>імені Юрія Кондратюка</w:t>
      </w:r>
    </w:p>
    <w:p w:rsidR="00216228" w:rsidRPr="007E67D2" w:rsidRDefault="00216228" w:rsidP="00216228">
      <w:pPr>
        <w:spacing w:after="0" w:line="360" w:lineRule="auto"/>
        <w:ind w:firstLine="567"/>
        <w:jc w:val="both"/>
        <w:rPr>
          <w:color w:val="000000" w:themeColor="text1"/>
          <w:lang w:val="uk-UA"/>
        </w:rPr>
      </w:pPr>
    </w:p>
    <w:p w:rsidR="00216228" w:rsidRDefault="00216228" w:rsidP="00216228">
      <w:pPr>
        <w:spacing w:after="0" w:line="360" w:lineRule="auto"/>
        <w:ind w:firstLine="567"/>
        <w:jc w:val="center"/>
        <w:rPr>
          <w:rFonts w:ascii="Times New Roman" w:hAnsi="Times New Roman" w:cs="Times New Roman"/>
          <w:b/>
          <w:color w:val="000000" w:themeColor="text1"/>
          <w:sz w:val="32"/>
          <w:szCs w:val="32"/>
          <w:lang w:val="uk-UA"/>
        </w:rPr>
      </w:pPr>
      <w:r w:rsidRPr="007E67D2">
        <w:rPr>
          <w:rFonts w:ascii="Times New Roman" w:hAnsi="Times New Roman" w:cs="Times New Roman"/>
          <w:b/>
          <w:color w:val="000000" w:themeColor="text1"/>
          <w:sz w:val="32"/>
          <w:szCs w:val="32"/>
          <w:lang w:val="uk-UA"/>
        </w:rPr>
        <w:t>ДОСЛІДЖЕННЯ МОЖЛИВОСТІ ПРОВАДЖЕННЯ КОМП’ЮТЕРНИХ КЛАСТЕРІВ ТА GRID – ТЕХНОЛОГІЇ</w:t>
      </w:r>
    </w:p>
    <w:p w:rsidR="00216228" w:rsidRPr="007E67D2" w:rsidRDefault="00216228" w:rsidP="00216228">
      <w:pPr>
        <w:spacing w:after="0" w:line="360" w:lineRule="auto"/>
        <w:ind w:firstLine="567"/>
        <w:jc w:val="center"/>
        <w:rPr>
          <w:rFonts w:ascii="Times New Roman" w:hAnsi="Times New Roman" w:cs="Times New Roman"/>
          <w:b/>
          <w:color w:val="000000" w:themeColor="text1"/>
          <w:sz w:val="32"/>
          <w:szCs w:val="32"/>
          <w:lang w:val="uk-UA"/>
        </w:rPr>
      </w:pPr>
    </w:p>
    <w:p w:rsidR="00216228" w:rsidRPr="007E67D2" w:rsidRDefault="00216228" w:rsidP="00216228">
      <w:pPr>
        <w:spacing w:after="0" w:line="360" w:lineRule="auto"/>
        <w:ind w:firstLine="567"/>
        <w:jc w:val="both"/>
        <w:rPr>
          <w:rFonts w:ascii="Times New Roman" w:eastAsia="Times New Roman" w:hAnsi="Times New Roman" w:cs="Times New Roman"/>
          <w:i/>
          <w:color w:val="000000" w:themeColor="text1"/>
          <w:sz w:val="28"/>
          <w:lang w:val="uk-UA"/>
        </w:rPr>
      </w:pPr>
      <w:r w:rsidRPr="007E67D2">
        <w:rPr>
          <w:rFonts w:ascii="Times New Roman" w:eastAsia="Times New Roman" w:hAnsi="Times New Roman" w:cs="Times New Roman"/>
          <w:i/>
          <w:color w:val="000000" w:themeColor="text1"/>
          <w:sz w:val="28"/>
          <w:lang w:val="uk-UA"/>
        </w:rPr>
        <w:t xml:space="preserve">Ціль даної дипломної роботи полягає в підвищенні оперативності планування розподілу завдань в кластерах телекомунікаційних систем і забезпечення їх відмово стійкого функціонування на основі технології </w:t>
      </w:r>
      <w:r w:rsidRPr="007E67D2">
        <w:rPr>
          <w:rFonts w:ascii="Times New Roman" w:eastAsia="Times New Roman" w:hAnsi="Times New Roman" w:cs="Times New Roman"/>
          <w:i/>
          <w:color w:val="000000" w:themeColor="text1"/>
          <w:sz w:val="28"/>
          <w:lang w:val="en-US"/>
        </w:rPr>
        <w:t>Grid</w:t>
      </w:r>
      <w:r w:rsidRPr="007E67D2">
        <w:rPr>
          <w:rFonts w:ascii="Times New Roman" w:eastAsia="Times New Roman" w:hAnsi="Times New Roman" w:cs="Times New Roman"/>
          <w:i/>
          <w:color w:val="000000" w:themeColor="text1"/>
          <w:sz w:val="28"/>
          <w:lang w:val="uk-UA"/>
        </w:rPr>
        <w:t>.</w:t>
      </w:r>
    </w:p>
    <w:p w:rsidR="00216228" w:rsidRPr="007E67D2" w:rsidRDefault="00216228" w:rsidP="00216228">
      <w:pPr>
        <w:spacing w:after="0" w:line="360" w:lineRule="auto"/>
        <w:ind w:firstLine="567"/>
        <w:jc w:val="both"/>
        <w:rPr>
          <w:rFonts w:ascii="Times New Roman" w:eastAsia="Times New Roman" w:hAnsi="Times New Roman" w:cs="Times New Roman"/>
          <w:i/>
          <w:color w:val="000000" w:themeColor="text1"/>
          <w:sz w:val="28"/>
          <w:lang w:val="uk-UA"/>
        </w:rPr>
      </w:pPr>
      <w:r w:rsidRPr="007E67D2">
        <w:rPr>
          <w:rFonts w:ascii="Times New Roman" w:eastAsia="Times New Roman" w:hAnsi="Times New Roman" w:cs="Times New Roman"/>
          <w:b/>
          <w:i/>
          <w:color w:val="000000" w:themeColor="text1"/>
          <w:sz w:val="28"/>
          <w:lang w:val="uk-UA"/>
        </w:rPr>
        <w:t>Ключові слова</w:t>
      </w:r>
      <w:r w:rsidRPr="007E67D2">
        <w:rPr>
          <w:rFonts w:ascii="Times New Roman" w:eastAsia="Times New Roman" w:hAnsi="Times New Roman" w:cs="Times New Roman"/>
          <w:i/>
          <w:color w:val="000000" w:themeColor="text1"/>
          <w:sz w:val="28"/>
          <w:lang w:val="uk-UA"/>
        </w:rPr>
        <w:t>: кластер,</w:t>
      </w:r>
      <w:r w:rsidRPr="007E67D2">
        <w:rPr>
          <w:rFonts w:ascii="Times New Roman" w:eastAsia="Times New Roman" w:hAnsi="Times New Roman" w:cs="Times New Roman"/>
          <w:i/>
          <w:color w:val="000000" w:themeColor="text1"/>
          <w:sz w:val="28"/>
          <w:lang w:val="en-US"/>
        </w:rPr>
        <w:t>GRID</w:t>
      </w:r>
      <w:r w:rsidRPr="00216228">
        <w:rPr>
          <w:rFonts w:ascii="Times New Roman" w:eastAsia="Times New Roman" w:hAnsi="Times New Roman" w:cs="Times New Roman"/>
          <w:i/>
          <w:color w:val="000000" w:themeColor="text1"/>
          <w:sz w:val="28"/>
        </w:rPr>
        <w:t>,</w:t>
      </w:r>
      <w:r w:rsidRPr="007E67D2">
        <w:rPr>
          <w:rFonts w:ascii="Times New Roman" w:eastAsia="Times New Roman" w:hAnsi="Times New Roman" w:cs="Times New Roman"/>
          <w:i/>
          <w:color w:val="000000" w:themeColor="text1"/>
          <w:sz w:val="28"/>
          <w:lang w:val="uk-UA"/>
        </w:rPr>
        <w:t>ТКС</w:t>
      </w:r>
    </w:p>
    <w:p w:rsidR="00216228" w:rsidRDefault="00216228" w:rsidP="00216228">
      <w:pPr>
        <w:pStyle w:val="Default"/>
        <w:spacing w:line="360" w:lineRule="auto"/>
        <w:ind w:firstLine="567"/>
        <w:jc w:val="center"/>
        <w:rPr>
          <w:b/>
          <w:color w:val="000000" w:themeColor="text1"/>
          <w:sz w:val="28"/>
          <w:szCs w:val="28"/>
          <w:lang w:val="uk-UA"/>
        </w:rPr>
      </w:pPr>
    </w:p>
    <w:p w:rsidR="00E808AD" w:rsidRPr="007E67D2" w:rsidRDefault="00E808AD" w:rsidP="00216228">
      <w:pPr>
        <w:pStyle w:val="Default"/>
        <w:spacing w:line="360" w:lineRule="auto"/>
        <w:ind w:firstLine="567"/>
        <w:jc w:val="center"/>
        <w:rPr>
          <w:b/>
          <w:color w:val="000000" w:themeColor="text1"/>
          <w:sz w:val="28"/>
          <w:szCs w:val="28"/>
          <w:lang w:val="uk-UA"/>
        </w:rPr>
      </w:pPr>
      <w:r w:rsidRPr="007E67D2">
        <w:rPr>
          <w:b/>
          <w:color w:val="000000" w:themeColor="text1"/>
          <w:sz w:val="28"/>
          <w:szCs w:val="28"/>
          <w:lang w:val="uk-UA"/>
        </w:rPr>
        <w:t>Вступ</w:t>
      </w:r>
    </w:p>
    <w:p w:rsidR="00DA0DFF" w:rsidRPr="007E67D2" w:rsidRDefault="001B3F2B" w:rsidP="00216228">
      <w:pPr>
        <w:spacing w:after="0" w:line="360" w:lineRule="auto"/>
        <w:ind w:firstLine="567"/>
        <w:jc w:val="both"/>
        <w:rPr>
          <w:rFonts w:ascii="Times New Roman" w:hAnsi="Times New Roman" w:cs="Times New Roman"/>
          <w:color w:val="000000" w:themeColor="text1"/>
          <w:sz w:val="28"/>
          <w:szCs w:val="28"/>
          <w:lang w:val="uk-UA"/>
        </w:rPr>
      </w:pPr>
      <w:r w:rsidRPr="007E67D2">
        <w:rPr>
          <w:rFonts w:ascii="Times New Roman" w:hAnsi="Times New Roman" w:cs="Times New Roman"/>
          <w:color w:val="000000" w:themeColor="text1"/>
          <w:sz w:val="28"/>
          <w:szCs w:val="28"/>
          <w:lang w:val="uk-UA"/>
        </w:rPr>
        <w:t>Сучасні телекомунікаційні системи (ТКС) повинні забезпечувати доступ користувачів до безлічі служб: мовної, даних, тексту, зображень, телеконференцій, баз даних комп’ютерних мереж, вихід користувачів приватних локальних мереж до абонентів мереж загального користування та ін. Це призвело у 1990-1992 роках до початку широкого впровадження цифрових мереж інтегрального обслуговування та інтелектуальних мереж зв’язку. Подальший їх розвиток залежить від ефективності управління мережевими ресурсами (буферним, інформаційним, канальним) та пов'язаний із вдосконаленням механізмів управління чергами, трафіком, маршрутизацією та розподілом пропускної здатності трактів передачі.</w:t>
      </w:r>
    </w:p>
    <w:p w:rsidR="001B3F2B" w:rsidRPr="007E67D2" w:rsidRDefault="001B3F2B" w:rsidP="00216228">
      <w:pPr>
        <w:spacing w:after="0" w:line="360" w:lineRule="auto"/>
        <w:ind w:firstLine="567"/>
        <w:jc w:val="both"/>
        <w:rPr>
          <w:rFonts w:ascii="Times New Roman" w:hAnsi="Times New Roman" w:cs="Times New Roman"/>
          <w:color w:val="000000" w:themeColor="text1"/>
          <w:sz w:val="28"/>
          <w:szCs w:val="28"/>
          <w:lang w:val="uk-UA"/>
        </w:rPr>
      </w:pPr>
      <w:r w:rsidRPr="007E67D2">
        <w:rPr>
          <w:rFonts w:ascii="Times New Roman" w:hAnsi="Times New Roman" w:cs="Times New Roman"/>
          <w:color w:val="000000" w:themeColor="text1"/>
          <w:sz w:val="28"/>
          <w:szCs w:val="28"/>
          <w:lang w:val="uk-UA"/>
        </w:rPr>
        <w:t>Розв’язання цієї задачі можливе при застосування у ТКС комп’ютерних кластерів та впровадження Grid - технології.</w:t>
      </w:r>
      <w:r w:rsidRPr="007E67D2">
        <w:rPr>
          <w:color w:val="000000" w:themeColor="text1"/>
        </w:rPr>
        <w:t xml:space="preserve"> </w:t>
      </w:r>
      <w:r w:rsidRPr="007E67D2">
        <w:rPr>
          <w:rFonts w:ascii="Times New Roman" w:hAnsi="Times New Roman" w:cs="Times New Roman"/>
          <w:color w:val="000000" w:themeColor="text1"/>
          <w:sz w:val="28"/>
          <w:szCs w:val="28"/>
          <w:lang w:val="uk-UA"/>
        </w:rPr>
        <w:t xml:space="preserve">Мережева технологія для розподілених обчислень Grid має стратегічне значення та в найближчій перспективі дозволить створити безпрецедентний за своєю потужністю </w:t>
      </w:r>
      <w:r w:rsidRPr="007E67D2">
        <w:rPr>
          <w:rFonts w:ascii="Times New Roman" w:hAnsi="Times New Roman" w:cs="Times New Roman"/>
          <w:color w:val="000000" w:themeColor="text1"/>
          <w:sz w:val="28"/>
          <w:szCs w:val="28"/>
          <w:lang w:val="uk-UA"/>
        </w:rPr>
        <w:lastRenderedPageBreak/>
        <w:t>інструмент обробки інформації для наукової, виробничої та телекомунікаційної сфер.</w:t>
      </w:r>
    </w:p>
    <w:p w:rsidR="00907230" w:rsidRPr="007E67D2" w:rsidRDefault="00907230" w:rsidP="00216228">
      <w:pPr>
        <w:spacing w:after="0" w:line="360" w:lineRule="auto"/>
        <w:ind w:firstLine="567"/>
        <w:jc w:val="center"/>
        <w:rPr>
          <w:rFonts w:ascii="Times New Roman" w:hAnsi="Times New Roman" w:cs="Times New Roman"/>
          <w:b/>
          <w:color w:val="000000" w:themeColor="text1"/>
          <w:sz w:val="28"/>
          <w:szCs w:val="28"/>
          <w:lang w:val="uk-UA"/>
        </w:rPr>
      </w:pPr>
      <w:r w:rsidRPr="007E67D2">
        <w:rPr>
          <w:rFonts w:ascii="Times New Roman" w:eastAsia="Calibri" w:hAnsi="Times New Roman" w:cs="Times New Roman"/>
          <w:b/>
          <w:color w:val="000000" w:themeColor="text1"/>
          <w:sz w:val="28"/>
          <w:szCs w:val="28"/>
          <w:lang w:val="uk-UA"/>
        </w:rPr>
        <w:t>Мета роботи</w:t>
      </w:r>
    </w:p>
    <w:p w:rsidR="00F177B0" w:rsidRPr="007E67D2" w:rsidRDefault="001E0B42" w:rsidP="00216228">
      <w:pPr>
        <w:spacing w:after="0" w:line="360" w:lineRule="auto"/>
        <w:ind w:firstLine="567"/>
        <w:jc w:val="both"/>
        <w:rPr>
          <w:rFonts w:ascii="Times New Roman" w:eastAsia="Calibri" w:hAnsi="Times New Roman" w:cs="Times New Roman"/>
          <w:iCs/>
          <w:color w:val="000000" w:themeColor="text1"/>
          <w:sz w:val="28"/>
          <w:szCs w:val="28"/>
          <w:lang w:val="uk-UA" w:bidi="ru-RU"/>
        </w:rPr>
      </w:pPr>
      <w:r w:rsidRPr="007E67D2">
        <w:rPr>
          <w:rFonts w:ascii="Times New Roman" w:eastAsia="Calibri" w:hAnsi="Times New Roman" w:cs="Times New Roman"/>
          <w:iCs/>
          <w:color w:val="000000" w:themeColor="text1"/>
          <w:sz w:val="28"/>
          <w:szCs w:val="28"/>
          <w:lang w:val="uk-UA" w:bidi="ru-RU"/>
        </w:rPr>
        <w:t>Дослідження спрямовано на підвищення ефективності роботи, якості обслуговування, а також розширення функціональних можливостей ТКС на основі використання комп'ютерних кластерів із застосуванням Grid - технології.</w:t>
      </w:r>
    </w:p>
    <w:p w:rsidR="00907230" w:rsidRPr="007E67D2" w:rsidRDefault="00907230" w:rsidP="00216228">
      <w:pPr>
        <w:spacing w:after="0" w:line="360" w:lineRule="auto"/>
        <w:ind w:firstLine="567"/>
        <w:jc w:val="center"/>
        <w:rPr>
          <w:rFonts w:ascii="Times New Roman" w:eastAsia="Calibri" w:hAnsi="Times New Roman" w:cs="Times New Roman"/>
          <w:b/>
          <w:color w:val="000000" w:themeColor="text1"/>
          <w:sz w:val="28"/>
          <w:szCs w:val="28"/>
          <w:lang w:val="uk-UA"/>
        </w:rPr>
      </w:pPr>
      <w:r w:rsidRPr="007E67D2">
        <w:rPr>
          <w:rFonts w:ascii="Times New Roman" w:eastAsia="Calibri" w:hAnsi="Times New Roman" w:cs="Times New Roman"/>
          <w:b/>
          <w:color w:val="000000" w:themeColor="text1"/>
          <w:sz w:val="28"/>
          <w:szCs w:val="28"/>
          <w:lang w:val="uk-UA"/>
        </w:rPr>
        <w:t>Задачі</w:t>
      </w:r>
    </w:p>
    <w:p w:rsidR="000167EE" w:rsidRPr="007E67D2" w:rsidRDefault="007A2939" w:rsidP="00216228">
      <w:pPr>
        <w:pStyle w:val="a3"/>
        <w:numPr>
          <w:ilvl w:val="0"/>
          <w:numId w:val="1"/>
        </w:numPr>
        <w:ind w:left="0" w:firstLine="567"/>
        <w:rPr>
          <w:rFonts w:cs="Times New Roman"/>
          <w:iCs/>
          <w:color w:val="000000" w:themeColor="text1"/>
          <w:szCs w:val="28"/>
          <w:lang w:bidi="ru-RU"/>
        </w:rPr>
      </w:pPr>
      <w:r w:rsidRPr="007E67D2">
        <w:rPr>
          <w:rFonts w:cs="Times New Roman"/>
          <w:color w:val="000000" w:themeColor="text1"/>
          <w:szCs w:val="28"/>
          <w:lang w:val="uk-UA" w:bidi="ru-RU"/>
        </w:rPr>
        <w:t xml:space="preserve">розробка методу оперативного планування у кластері </w:t>
      </w:r>
      <w:r w:rsidRPr="007E67D2">
        <w:rPr>
          <w:rFonts w:cs="Times New Roman"/>
          <w:color w:val="000000" w:themeColor="text1"/>
          <w:szCs w:val="28"/>
          <w:lang w:val="en-US" w:bidi="ru-RU"/>
        </w:rPr>
        <w:t>GRID</w:t>
      </w:r>
      <w:r w:rsidRPr="007E67D2">
        <w:rPr>
          <w:rFonts w:cs="Times New Roman"/>
          <w:color w:val="000000" w:themeColor="text1"/>
          <w:szCs w:val="28"/>
          <w:lang w:bidi="ru-RU"/>
        </w:rPr>
        <w:t xml:space="preserve"> </w:t>
      </w:r>
      <w:r w:rsidRPr="007E67D2">
        <w:rPr>
          <w:rFonts w:cs="Times New Roman"/>
          <w:color w:val="000000" w:themeColor="text1"/>
          <w:szCs w:val="28"/>
          <w:lang w:val="uk-UA" w:bidi="ru-RU"/>
        </w:rPr>
        <w:t>системи</w:t>
      </w:r>
      <w:r w:rsidR="000167EE" w:rsidRPr="007E67D2">
        <w:rPr>
          <w:rFonts w:cs="Times New Roman"/>
          <w:color w:val="000000" w:themeColor="text1"/>
          <w:szCs w:val="28"/>
          <w:lang w:val="uk-UA" w:bidi="ru-RU"/>
        </w:rPr>
        <w:t>;</w:t>
      </w:r>
    </w:p>
    <w:p w:rsidR="000167EE" w:rsidRPr="007E67D2" w:rsidRDefault="007A2939" w:rsidP="00216228">
      <w:pPr>
        <w:pStyle w:val="a3"/>
        <w:numPr>
          <w:ilvl w:val="0"/>
          <w:numId w:val="1"/>
        </w:numPr>
        <w:ind w:left="0" w:firstLine="567"/>
        <w:rPr>
          <w:rFonts w:cs="Times New Roman"/>
          <w:color w:val="000000" w:themeColor="text1"/>
          <w:szCs w:val="28"/>
        </w:rPr>
      </w:pPr>
      <w:r w:rsidRPr="007E67D2">
        <w:rPr>
          <w:rFonts w:cs="Times New Roman"/>
          <w:color w:val="000000" w:themeColor="text1"/>
          <w:szCs w:val="28"/>
          <w:lang w:val="uk-UA" w:bidi="ru-RU"/>
        </w:rPr>
        <w:t xml:space="preserve">розробка паралельних процедур вирішення завдань дискретної оптимізації для планування розподілу завдань в кластері системи </w:t>
      </w:r>
      <w:r w:rsidRPr="007E67D2">
        <w:rPr>
          <w:rFonts w:cs="Times New Roman"/>
          <w:color w:val="000000" w:themeColor="text1"/>
          <w:szCs w:val="28"/>
          <w:lang w:val="en-US" w:bidi="ru-RU"/>
        </w:rPr>
        <w:t>GRID</w:t>
      </w:r>
      <w:r w:rsidR="000167EE" w:rsidRPr="007E67D2">
        <w:rPr>
          <w:rFonts w:cs="Times New Roman"/>
          <w:color w:val="000000" w:themeColor="text1"/>
          <w:szCs w:val="28"/>
          <w:lang w:bidi="ru-RU"/>
        </w:rPr>
        <w:t>;</w:t>
      </w:r>
    </w:p>
    <w:p w:rsidR="000167EE" w:rsidRPr="007E67D2" w:rsidRDefault="007A2939" w:rsidP="00216228">
      <w:pPr>
        <w:pStyle w:val="a3"/>
        <w:numPr>
          <w:ilvl w:val="0"/>
          <w:numId w:val="1"/>
        </w:numPr>
        <w:ind w:left="0" w:firstLine="567"/>
        <w:rPr>
          <w:rFonts w:cs="Times New Roman"/>
          <w:iCs/>
          <w:color w:val="000000" w:themeColor="text1"/>
          <w:szCs w:val="28"/>
          <w:lang w:bidi="ru-RU"/>
        </w:rPr>
      </w:pPr>
      <w:r w:rsidRPr="007E67D2">
        <w:rPr>
          <w:rFonts w:cs="Times New Roman"/>
          <w:iCs/>
          <w:color w:val="000000" w:themeColor="text1"/>
          <w:szCs w:val="28"/>
          <w:lang w:val="uk-UA" w:bidi="ru-RU"/>
        </w:rPr>
        <w:t xml:space="preserve">моделювання роботи кластера </w:t>
      </w:r>
      <w:r w:rsidRPr="007E67D2">
        <w:rPr>
          <w:rFonts w:cs="Times New Roman"/>
          <w:iCs/>
          <w:color w:val="000000" w:themeColor="text1"/>
          <w:szCs w:val="28"/>
          <w:lang w:val="en-US" w:bidi="ru-RU"/>
        </w:rPr>
        <w:t>GRID</w:t>
      </w:r>
      <w:r w:rsidRPr="007E67D2">
        <w:rPr>
          <w:rFonts w:cs="Times New Roman"/>
          <w:iCs/>
          <w:color w:val="000000" w:themeColor="text1"/>
          <w:szCs w:val="28"/>
          <w:lang w:bidi="ru-RU"/>
        </w:rPr>
        <w:t xml:space="preserve"> </w:t>
      </w:r>
      <w:r w:rsidRPr="007E67D2">
        <w:rPr>
          <w:rFonts w:cs="Times New Roman"/>
          <w:iCs/>
          <w:color w:val="000000" w:themeColor="text1"/>
          <w:szCs w:val="28"/>
          <w:lang w:val="uk-UA" w:bidi="ru-RU"/>
        </w:rPr>
        <w:t>системи з роздільними ресурсами</w:t>
      </w:r>
      <w:r w:rsidR="000167EE" w:rsidRPr="007E67D2">
        <w:rPr>
          <w:rFonts w:cs="Times New Roman"/>
          <w:iCs/>
          <w:color w:val="000000" w:themeColor="text1"/>
          <w:szCs w:val="28"/>
          <w:lang w:val="uk-UA" w:bidi="ru-RU"/>
        </w:rPr>
        <w:t>;</w:t>
      </w:r>
    </w:p>
    <w:p w:rsidR="00907230" w:rsidRPr="00BA1B51" w:rsidRDefault="000167EE" w:rsidP="00216228">
      <w:pPr>
        <w:pStyle w:val="a3"/>
        <w:numPr>
          <w:ilvl w:val="0"/>
          <w:numId w:val="1"/>
        </w:numPr>
        <w:ind w:left="0" w:firstLine="567"/>
        <w:rPr>
          <w:rFonts w:cs="Times New Roman"/>
          <w:iCs/>
          <w:color w:val="000000" w:themeColor="text1"/>
          <w:szCs w:val="28"/>
          <w:lang w:bidi="ru-RU"/>
        </w:rPr>
      </w:pPr>
      <w:r w:rsidRPr="007E67D2">
        <w:rPr>
          <w:rFonts w:cs="Times New Roman"/>
          <w:iCs/>
          <w:color w:val="000000" w:themeColor="text1"/>
          <w:szCs w:val="28"/>
          <w:lang w:val="uk-UA" w:bidi="ru-RU"/>
        </w:rPr>
        <w:t>аналіз ефективності наукової розробки.</w:t>
      </w:r>
    </w:p>
    <w:p w:rsidR="000167EE" w:rsidRPr="007E67D2" w:rsidRDefault="001E0B42" w:rsidP="00216228">
      <w:pPr>
        <w:spacing w:after="0" w:line="360" w:lineRule="auto"/>
        <w:ind w:firstLine="567"/>
        <w:jc w:val="both"/>
        <w:rPr>
          <w:rFonts w:ascii="Times New Roman" w:eastAsia="Calibri" w:hAnsi="Times New Roman" w:cs="Times New Roman"/>
          <w:color w:val="000000" w:themeColor="text1"/>
          <w:sz w:val="28"/>
          <w:szCs w:val="28"/>
          <w:lang w:val="uk-UA"/>
        </w:rPr>
      </w:pPr>
      <w:r w:rsidRPr="007E67D2">
        <w:rPr>
          <w:rFonts w:ascii="Times New Roman" w:eastAsia="Calibri" w:hAnsi="Times New Roman" w:cs="Times New Roman"/>
          <w:i/>
          <w:color w:val="000000" w:themeColor="text1"/>
          <w:sz w:val="28"/>
          <w:szCs w:val="28"/>
          <w:lang w:val="uk-UA"/>
        </w:rPr>
        <w:t>Предмет</w:t>
      </w:r>
      <w:r w:rsidR="00907230" w:rsidRPr="007E67D2">
        <w:rPr>
          <w:rFonts w:ascii="Times New Roman" w:eastAsia="Calibri" w:hAnsi="Times New Roman" w:cs="Times New Roman"/>
          <w:i/>
          <w:color w:val="000000" w:themeColor="text1"/>
          <w:sz w:val="28"/>
          <w:szCs w:val="28"/>
          <w:lang w:val="uk-UA"/>
        </w:rPr>
        <w:t xml:space="preserve"> дослідження</w:t>
      </w:r>
      <w:r w:rsidR="00907230" w:rsidRPr="007E67D2">
        <w:rPr>
          <w:rFonts w:ascii="Times New Roman" w:eastAsia="Calibri" w:hAnsi="Times New Roman" w:cs="Times New Roman"/>
          <w:color w:val="000000" w:themeColor="text1"/>
          <w:sz w:val="28"/>
          <w:szCs w:val="28"/>
          <w:lang w:val="uk-UA"/>
        </w:rPr>
        <w:t xml:space="preserve"> </w:t>
      </w:r>
      <w:r w:rsidRPr="007E67D2">
        <w:rPr>
          <w:rFonts w:ascii="Times New Roman" w:eastAsia="Calibri" w:hAnsi="Times New Roman" w:cs="Times New Roman"/>
          <w:color w:val="000000" w:themeColor="text1"/>
          <w:sz w:val="28"/>
          <w:szCs w:val="28"/>
          <w:lang w:val="uk-UA"/>
        </w:rPr>
        <w:t>— моделі планування розподілу завдань в кластерах телекомунікаційних систем на основі Grid-технології та способи їх реалізації.</w:t>
      </w:r>
    </w:p>
    <w:p w:rsidR="00DD51EA" w:rsidRPr="007E67D2" w:rsidRDefault="00907230" w:rsidP="00216228">
      <w:pPr>
        <w:spacing w:after="0" w:line="360" w:lineRule="auto"/>
        <w:ind w:firstLine="567"/>
        <w:jc w:val="both"/>
        <w:rPr>
          <w:rFonts w:ascii="Times New Roman" w:hAnsi="Times New Roman" w:cs="Times New Roman"/>
          <w:color w:val="000000" w:themeColor="text1"/>
          <w:sz w:val="28"/>
          <w:szCs w:val="28"/>
          <w:lang w:val="uk-UA"/>
        </w:rPr>
      </w:pPr>
      <w:r w:rsidRPr="007E67D2">
        <w:rPr>
          <w:rFonts w:ascii="Times New Roman" w:eastAsia="Calibri" w:hAnsi="Times New Roman" w:cs="Times New Roman"/>
          <w:color w:val="000000" w:themeColor="text1"/>
          <w:sz w:val="28"/>
          <w:szCs w:val="28"/>
          <w:lang w:val="uk-UA"/>
        </w:rPr>
        <w:t xml:space="preserve"> </w:t>
      </w:r>
      <w:r w:rsidR="00DD51EA" w:rsidRPr="007E67D2">
        <w:rPr>
          <w:rFonts w:ascii="Times New Roman" w:hAnsi="Times New Roman" w:cs="Times New Roman"/>
          <w:color w:val="000000" w:themeColor="text1"/>
          <w:sz w:val="28"/>
          <w:szCs w:val="28"/>
          <w:lang w:val="uk-UA"/>
        </w:rPr>
        <w:t xml:space="preserve">Наукове значення роботи полягає в подальшому розвитку принципів теорії управління ТКС та мережами зв’язку, шляхом удосконалення та розробки відповідних методів та моделей, що дозволили ефективно розв’язати задачу оперативного планування розподілу інформаційних завдань в комп’ютерних кластерах ТКС на основі технології </w:t>
      </w:r>
      <w:r w:rsidR="00DD51EA" w:rsidRPr="007E67D2">
        <w:rPr>
          <w:rFonts w:ascii="Times New Roman" w:hAnsi="Times New Roman" w:cs="Times New Roman"/>
          <w:color w:val="000000" w:themeColor="text1"/>
          <w:sz w:val="28"/>
          <w:szCs w:val="28"/>
          <w:lang w:val="en-US"/>
        </w:rPr>
        <w:t>Grid</w:t>
      </w:r>
      <w:r w:rsidR="00DD51EA" w:rsidRPr="007E67D2">
        <w:rPr>
          <w:rFonts w:ascii="Times New Roman" w:hAnsi="Times New Roman" w:cs="Times New Roman"/>
          <w:color w:val="000000" w:themeColor="text1"/>
          <w:sz w:val="28"/>
          <w:szCs w:val="28"/>
          <w:lang w:val="uk-UA"/>
        </w:rPr>
        <w:t>.</w:t>
      </w:r>
    </w:p>
    <w:p w:rsidR="001B0335" w:rsidRPr="007E67D2" w:rsidRDefault="00216228" w:rsidP="00216228">
      <w:pPr>
        <w:spacing w:after="0" w:line="360" w:lineRule="auto"/>
        <w:ind w:firstLine="567"/>
        <w:contextualSpacing/>
        <w:jc w:val="both"/>
        <w:rPr>
          <w:rFonts w:ascii="Times New Roman" w:eastAsia="Calibri" w:hAnsi="Times New Roman" w:cs="Times New Roman"/>
          <w:b/>
          <w:color w:val="000000" w:themeColor="text1"/>
          <w:sz w:val="28"/>
          <w:szCs w:val="28"/>
          <w:lang w:val="uk-UA"/>
        </w:rPr>
      </w:pPr>
      <w:r>
        <w:rPr>
          <w:rFonts w:ascii="Times New Roman" w:eastAsia="Calibri" w:hAnsi="Times New Roman" w:cs="Times New Roman"/>
          <w:b/>
          <w:color w:val="000000" w:themeColor="text1"/>
          <w:sz w:val="28"/>
          <w:szCs w:val="28"/>
          <w:lang w:val="uk-UA"/>
        </w:rPr>
        <w:t>М</w:t>
      </w:r>
      <w:r w:rsidR="00CE21E2" w:rsidRPr="007E67D2">
        <w:rPr>
          <w:rFonts w:ascii="Times New Roman" w:eastAsia="Calibri" w:hAnsi="Times New Roman" w:cs="Times New Roman"/>
          <w:b/>
          <w:color w:val="000000" w:themeColor="text1"/>
          <w:sz w:val="28"/>
          <w:szCs w:val="28"/>
          <w:lang w:val="uk-UA"/>
        </w:rPr>
        <w:t>ожливості провадження комп’ютерних кластерів та GRID – технології</w:t>
      </w:r>
    </w:p>
    <w:p w:rsidR="001B0335" w:rsidRPr="007E67D2" w:rsidRDefault="00CE21E2" w:rsidP="00216228">
      <w:pPr>
        <w:spacing w:after="0" w:line="360" w:lineRule="auto"/>
        <w:ind w:firstLine="567"/>
        <w:contextualSpacing/>
        <w:jc w:val="both"/>
        <w:rPr>
          <w:rFonts w:ascii="Times New Roman" w:eastAsia="Calibri" w:hAnsi="Times New Roman" w:cs="Times New Roman"/>
          <w:color w:val="000000" w:themeColor="text1"/>
          <w:sz w:val="28"/>
          <w:szCs w:val="28"/>
          <w:lang w:val="uk-UA"/>
        </w:rPr>
      </w:pPr>
      <w:r w:rsidRPr="007E67D2">
        <w:rPr>
          <w:rFonts w:ascii="Times New Roman" w:eastAsia="Calibri" w:hAnsi="Times New Roman" w:cs="Times New Roman"/>
          <w:color w:val="000000" w:themeColor="text1"/>
          <w:sz w:val="28"/>
          <w:szCs w:val="28"/>
          <w:lang w:val="uk-UA"/>
        </w:rPr>
        <w:t xml:space="preserve">Функціонування сучасних ТКС та мереж зв'язку здійснюється у масштабі реального часу, забезпечуючи швидкий і гнучкий розподіл інформаційних потоків. Тому системи керування ними повинні бути високопродуктивними, відрізнятися простотою й надійністю у експлуатації. Найбільш перспективним для цього, є застосування телекомунікаційної технології Grіd разом з використанням у структурі керування ТКС комп'ютерних кластерів. При цьому, виникає проблема конкурування двох потоків даних, що надходять у кластер ТКС, а також зниження ефективності його роботи через відмову </w:t>
      </w:r>
      <w:r w:rsidRPr="007E67D2">
        <w:rPr>
          <w:rFonts w:ascii="Times New Roman" w:eastAsia="Calibri" w:hAnsi="Times New Roman" w:cs="Times New Roman"/>
          <w:color w:val="000000" w:themeColor="text1"/>
          <w:sz w:val="28"/>
          <w:szCs w:val="28"/>
          <w:lang w:val="uk-UA"/>
        </w:rPr>
        <w:lastRenderedPageBreak/>
        <w:t>обчислювальних ресурсів. Це вимагає адаптивного та своєчасного перерозподілу комплексу оброблюваних кластером завдань та розділення його обчислювальних ресурсів. Таким чином актуальність теми  дослідження визначається необхідністю розробки методу оперативного планування розподілу інформаційно-розрахункових завдань (ІРЗ) в комп’ютерних кластерах ТКС на основі Grid - технології при забезпеченні їхнього відмовостійкого функціонування і здійснюється шляхом вирішення наступних завдань дослідження:</w:t>
      </w:r>
    </w:p>
    <w:p w:rsidR="00CE21E2" w:rsidRPr="007E67D2" w:rsidRDefault="00CE21E2" w:rsidP="00216228">
      <w:pPr>
        <w:spacing w:after="0" w:line="360" w:lineRule="auto"/>
        <w:ind w:firstLine="567"/>
        <w:contextualSpacing/>
        <w:jc w:val="both"/>
        <w:rPr>
          <w:rFonts w:ascii="Times New Roman" w:eastAsia="Calibri" w:hAnsi="Times New Roman" w:cs="Times New Roman"/>
          <w:color w:val="000000" w:themeColor="text1"/>
          <w:sz w:val="28"/>
          <w:szCs w:val="28"/>
          <w:lang w:val="uk-UA"/>
        </w:rPr>
      </w:pPr>
      <w:r w:rsidRPr="007E67D2">
        <w:rPr>
          <w:rFonts w:ascii="Times New Roman" w:eastAsia="Calibri" w:hAnsi="Times New Roman" w:cs="Times New Roman"/>
          <w:color w:val="000000" w:themeColor="text1"/>
          <w:sz w:val="28"/>
          <w:szCs w:val="28"/>
          <w:lang w:val="uk-UA"/>
        </w:rPr>
        <w:t>1) Аналіз наукових і технологічних принципів побудови ТКС, тенденції їх розвитку, а також управління мережевими ресурсами в сучасних і перспективних ТКС з використанням кластерів і Grid - технології. Вибір показників ефективності їх функціонування;</w:t>
      </w:r>
    </w:p>
    <w:p w:rsidR="00CE21E2" w:rsidRPr="007E67D2" w:rsidRDefault="00CE21E2" w:rsidP="00216228">
      <w:pPr>
        <w:spacing w:after="0" w:line="360" w:lineRule="auto"/>
        <w:ind w:firstLine="567"/>
        <w:contextualSpacing/>
        <w:jc w:val="both"/>
        <w:rPr>
          <w:rFonts w:ascii="Times New Roman" w:eastAsia="Calibri" w:hAnsi="Times New Roman" w:cs="Times New Roman"/>
          <w:color w:val="000000" w:themeColor="text1"/>
          <w:sz w:val="28"/>
          <w:szCs w:val="28"/>
          <w:lang w:val="uk-UA"/>
        </w:rPr>
      </w:pPr>
      <w:r w:rsidRPr="007E67D2">
        <w:rPr>
          <w:rFonts w:ascii="Times New Roman" w:eastAsia="Calibri" w:hAnsi="Times New Roman" w:cs="Times New Roman"/>
          <w:color w:val="000000" w:themeColor="text1"/>
          <w:sz w:val="28"/>
          <w:szCs w:val="28"/>
          <w:lang w:val="uk-UA"/>
        </w:rPr>
        <w:t>2) Удосконалення заснованого на ідеї рангового підходу методу вирішення завдань лінійного булевого програмування (ЛБП) і використовуваних в ньому стратегій відсікання неперспективних варіантів в просторі рішень для підвищення оперативності розподілу завдань в кластерах ТКС;</w:t>
      </w:r>
    </w:p>
    <w:p w:rsidR="00CE21E2" w:rsidRPr="007E67D2" w:rsidRDefault="00CE21E2" w:rsidP="00216228">
      <w:pPr>
        <w:spacing w:after="0" w:line="360" w:lineRule="auto"/>
        <w:ind w:firstLine="567"/>
        <w:contextualSpacing/>
        <w:jc w:val="both"/>
        <w:rPr>
          <w:rFonts w:ascii="Times New Roman" w:eastAsia="Calibri" w:hAnsi="Times New Roman" w:cs="Times New Roman"/>
          <w:color w:val="000000" w:themeColor="text1"/>
          <w:sz w:val="28"/>
          <w:szCs w:val="28"/>
          <w:lang w:val="uk-UA"/>
        </w:rPr>
      </w:pPr>
      <w:r w:rsidRPr="007E67D2">
        <w:rPr>
          <w:rFonts w:ascii="Times New Roman" w:eastAsia="Calibri" w:hAnsi="Times New Roman" w:cs="Times New Roman"/>
          <w:color w:val="000000" w:themeColor="text1"/>
          <w:sz w:val="28"/>
          <w:szCs w:val="28"/>
          <w:lang w:val="uk-UA"/>
        </w:rPr>
        <w:t>3) Розробка методу планування розподілу завдань в кластерах ТКС з використанням Grid - технології, а також створення на його основі процедур оперативного розподілу та закріплення ИРЗ для планувальника і супервізора системи пакетної обробки (СПО) кластера;</w:t>
      </w:r>
    </w:p>
    <w:p w:rsidR="00CE21E2" w:rsidRPr="007E67D2" w:rsidRDefault="00CE21E2" w:rsidP="00216228">
      <w:pPr>
        <w:spacing w:after="0" w:line="360" w:lineRule="auto"/>
        <w:ind w:firstLine="567"/>
        <w:contextualSpacing/>
        <w:jc w:val="both"/>
        <w:rPr>
          <w:rFonts w:ascii="Times New Roman" w:eastAsia="Calibri" w:hAnsi="Times New Roman" w:cs="Times New Roman"/>
          <w:color w:val="000000" w:themeColor="text1"/>
          <w:sz w:val="28"/>
          <w:szCs w:val="28"/>
          <w:lang w:val="uk-UA"/>
        </w:rPr>
      </w:pPr>
      <w:r w:rsidRPr="007E67D2">
        <w:rPr>
          <w:rFonts w:ascii="Times New Roman" w:eastAsia="Calibri" w:hAnsi="Times New Roman" w:cs="Times New Roman"/>
          <w:color w:val="000000" w:themeColor="text1"/>
          <w:sz w:val="28"/>
          <w:szCs w:val="28"/>
          <w:lang w:val="uk-UA"/>
        </w:rPr>
        <w:t>4) Розробка моделі функціонування кластера телекомунікаційної Grid системи з розділяються ресурсами при наявності двох конкуруючих потоків ИРЗ при розподілі та обробці інформації в підсистемі управління цифровою мережею електрозв'язку;</w:t>
      </w:r>
    </w:p>
    <w:p w:rsidR="00CE21E2" w:rsidRPr="007E67D2" w:rsidRDefault="00CE21E2" w:rsidP="00216228">
      <w:pPr>
        <w:spacing w:after="0" w:line="360" w:lineRule="auto"/>
        <w:ind w:firstLine="567"/>
        <w:contextualSpacing/>
        <w:jc w:val="both"/>
        <w:rPr>
          <w:rFonts w:ascii="Times New Roman" w:eastAsia="Calibri" w:hAnsi="Times New Roman" w:cs="Times New Roman"/>
          <w:color w:val="000000" w:themeColor="text1"/>
          <w:sz w:val="28"/>
          <w:szCs w:val="28"/>
          <w:lang w:val="uk-UA"/>
        </w:rPr>
      </w:pPr>
      <w:r w:rsidRPr="007E67D2">
        <w:rPr>
          <w:rFonts w:ascii="Times New Roman" w:eastAsia="Calibri" w:hAnsi="Times New Roman" w:cs="Times New Roman"/>
          <w:color w:val="000000" w:themeColor="text1"/>
          <w:sz w:val="28"/>
          <w:szCs w:val="28"/>
          <w:lang w:val="uk-UA"/>
        </w:rPr>
        <w:t>5) Розробка методу розв'язання задачі про призначення (ЗОН) на основі ідеї рангового підходу для симетричних графів, що дає можливість паралельної реалізації створених на його основі процедур розподілі та закріплення ИРЗ в СПО кластерів ТКС на основі Grid - технології;</w:t>
      </w:r>
    </w:p>
    <w:p w:rsidR="00CE21E2" w:rsidRPr="007E67D2" w:rsidRDefault="00CE21E2" w:rsidP="00216228">
      <w:pPr>
        <w:spacing w:after="0" w:line="360" w:lineRule="auto"/>
        <w:ind w:firstLine="567"/>
        <w:contextualSpacing/>
        <w:jc w:val="both"/>
        <w:rPr>
          <w:rFonts w:ascii="Times New Roman" w:eastAsia="Calibri" w:hAnsi="Times New Roman" w:cs="Times New Roman"/>
          <w:color w:val="000000" w:themeColor="text1"/>
          <w:sz w:val="28"/>
          <w:szCs w:val="28"/>
          <w:lang w:val="uk-UA"/>
        </w:rPr>
      </w:pPr>
      <w:r w:rsidRPr="007E67D2">
        <w:rPr>
          <w:rFonts w:ascii="Times New Roman" w:eastAsia="Calibri" w:hAnsi="Times New Roman" w:cs="Times New Roman"/>
          <w:color w:val="000000" w:themeColor="text1"/>
          <w:sz w:val="28"/>
          <w:szCs w:val="28"/>
          <w:lang w:val="uk-UA"/>
        </w:rPr>
        <w:t xml:space="preserve">6) Оцінка ефективності та перевірка адекватності розробленого методу та математичних моделей шляхом проведення їх аналітичного та </w:t>
      </w:r>
      <w:r w:rsidRPr="007E67D2">
        <w:rPr>
          <w:rFonts w:ascii="Times New Roman" w:eastAsia="Calibri" w:hAnsi="Times New Roman" w:cs="Times New Roman"/>
          <w:color w:val="000000" w:themeColor="text1"/>
          <w:sz w:val="28"/>
          <w:szCs w:val="28"/>
          <w:lang w:val="uk-UA"/>
        </w:rPr>
        <w:lastRenderedPageBreak/>
        <w:t>експериментального дослідження із застосуванням комп'ютерного імітаційного моделювання;</w:t>
      </w:r>
    </w:p>
    <w:p w:rsidR="00CE21E2" w:rsidRPr="007E67D2" w:rsidRDefault="00CE21E2" w:rsidP="00216228">
      <w:pPr>
        <w:spacing w:after="0" w:line="360" w:lineRule="auto"/>
        <w:ind w:firstLine="567"/>
        <w:contextualSpacing/>
        <w:jc w:val="both"/>
        <w:rPr>
          <w:rFonts w:ascii="Times New Roman" w:eastAsia="Calibri" w:hAnsi="Times New Roman" w:cs="Times New Roman"/>
          <w:color w:val="000000" w:themeColor="text1"/>
          <w:sz w:val="28"/>
          <w:szCs w:val="28"/>
          <w:lang w:val="uk-UA"/>
        </w:rPr>
      </w:pPr>
      <w:r w:rsidRPr="007E67D2">
        <w:rPr>
          <w:rFonts w:ascii="Times New Roman" w:eastAsia="Calibri" w:hAnsi="Times New Roman" w:cs="Times New Roman"/>
          <w:color w:val="000000" w:themeColor="text1"/>
          <w:sz w:val="28"/>
          <w:szCs w:val="28"/>
          <w:lang w:val="uk-UA"/>
        </w:rPr>
        <w:t>7) Розробка рекомендацій щодо інтеграції розробленого методу і моделей планування розподілу завдань в системи управління мережевими ресурсами сучасних і перспективних ТКС;</w:t>
      </w:r>
    </w:p>
    <w:p w:rsidR="00280F44" w:rsidRPr="007E67D2" w:rsidRDefault="00280F44" w:rsidP="00216228">
      <w:pPr>
        <w:spacing w:after="0" w:line="360" w:lineRule="auto"/>
        <w:ind w:firstLine="567"/>
        <w:contextualSpacing/>
        <w:jc w:val="both"/>
        <w:rPr>
          <w:rFonts w:ascii="Times New Roman" w:eastAsia="Calibri" w:hAnsi="Times New Roman" w:cs="Times New Roman"/>
          <w:color w:val="000000" w:themeColor="text1"/>
          <w:sz w:val="28"/>
          <w:szCs w:val="28"/>
          <w:lang w:val="uk-UA"/>
        </w:rPr>
      </w:pPr>
      <w:r w:rsidRPr="007E67D2">
        <w:rPr>
          <w:rFonts w:ascii="Times New Roman" w:eastAsia="Calibri" w:hAnsi="Times New Roman" w:cs="Times New Roman"/>
          <w:color w:val="000000" w:themeColor="text1"/>
          <w:sz w:val="28"/>
          <w:szCs w:val="28"/>
          <w:lang w:val="uk-UA"/>
        </w:rPr>
        <w:t>При вирішенні поставлених у роботі завдань використані: математичний апарат теорії графів, теорії дослідження операцій і методи цілочисельного лінійного програмування, а також методи теорії ймовірностей і математичної статистики, математичне та імітаційне комп'ютерне моделювання, програмні та алгоритмічні засоби математичного пакета MATLAB.</w:t>
      </w:r>
    </w:p>
    <w:p w:rsidR="00280F44" w:rsidRPr="007E67D2" w:rsidRDefault="00280F44" w:rsidP="00216228">
      <w:pPr>
        <w:spacing w:after="0" w:line="360" w:lineRule="auto"/>
        <w:ind w:firstLine="567"/>
        <w:contextualSpacing/>
        <w:jc w:val="both"/>
        <w:rPr>
          <w:rFonts w:ascii="Times New Roman" w:eastAsia="Calibri" w:hAnsi="Times New Roman" w:cs="Times New Roman"/>
          <w:color w:val="000000" w:themeColor="text1"/>
          <w:sz w:val="28"/>
          <w:szCs w:val="28"/>
          <w:lang w:val="uk-UA"/>
        </w:rPr>
      </w:pPr>
      <w:r w:rsidRPr="007E67D2">
        <w:rPr>
          <w:rFonts w:ascii="Times New Roman" w:eastAsia="Calibri" w:hAnsi="Times New Roman" w:cs="Times New Roman"/>
          <w:color w:val="000000" w:themeColor="text1"/>
          <w:sz w:val="28"/>
          <w:szCs w:val="28"/>
          <w:lang w:val="uk-UA"/>
        </w:rPr>
        <w:t>Новизна отриманих наукових результатів полягає в тому, що:</w:t>
      </w:r>
    </w:p>
    <w:p w:rsidR="00280F44" w:rsidRPr="007E67D2" w:rsidRDefault="00280F44" w:rsidP="00216228">
      <w:pPr>
        <w:spacing w:after="0" w:line="360" w:lineRule="auto"/>
        <w:ind w:firstLine="567"/>
        <w:contextualSpacing/>
        <w:jc w:val="both"/>
        <w:rPr>
          <w:rFonts w:ascii="Times New Roman" w:eastAsia="Calibri" w:hAnsi="Times New Roman" w:cs="Times New Roman"/>
          <w:color w:val="000000" w:themeColor="text1"/>
          <w:sz w:val="28"/>
          <w:szCs w:val="28"/>
          <w:lang w:val="uk-UA"/>
        </w:rPr>
      </w:pPr>
      <w:r w:rsidRPr="007E67D2">
        <w:rPr>
          <w:rFonts w:ascii="Times New Roman" w:eastAsia="Calibri" w:hAnsi="Times New Roman" w:cs="Times New Roman"/>
          <w:color w:val="000000" w:themeColor="text1"/>
          <w:sz w:val="28"/>
          <w:szCs w:val="28"/>
          <w:lang w:val="uk-UA"/>
        </w:rPr>
        <w:t>- Вперше розроблено метод оперативного планування розподілу завдань в кластері ТКС на основі Grid - технології, який на відміну від відомих дозволяє підвищити ймовірність своєчасної обробки комплексу ИРЗ за допустимий час обслуговування, що забезпечує відмовостійке функціонування кластера з урахуванням динаміки взаємодії потоку завдань ТКС з потоком власних завдань кластера;</w:t>
      </w:r>
    </w:p>
    <w:p w:rsidR="00280F44" w:rsidRPr="007E67D2" w:rsidRDefault="00280F44" w:rsidP="00216228">
      <w:pPr>
        <w:spacing w:after="0" w:line="360" w:lineRule="auto"/>
        <w:ind w:firstLine="567"/>
        <w:contextualSpacing/>
        <w:jc w:val="both"/>
        <w:rPr>
          <w:rFonts w:ascii="Times New Roman" w:eastAsia="Calibri" w:hAnsi="Times New Roman" w:cs="Times New Roman"/>
          <w:color w:val="000000" w:themeColor="text1"/>
          <w:sz w:val="28"/>
          <w:szCs w:val="28"/>
          <w:lang w:val="uk-UA"/>
        </w:rPr>
      </w:pPr>
      <w:r w:rsidRPr="007E67D2">
        <w:rPr>
          <w:rFonts w:ascii="Times New Roman" w:eastAsia="Calibri" w:hAnsi="Times New Roman" w:cs="Times New Roman"/>
          <w:color w:val="000000" w:themeColor="text1"/>
          <w:sz w:val="28"/>
          <w:szCs w:val="28"/>
          <w:lang w:val="uk-UA"/>
        </w:rPr>
        <w:t>- Вперше створена модель функціонування кластера телекомунікаційної Grid системи з розділяються ресурсами, яка враховує коефіцієнт використання ресурсів, функціональну потужність системи, коефіцієнт збереження ефективності та показник оперативності планування ресурсів, що дозволяє досліджувати ефективність використання розробленого методу в умовах наявності двох конкуруючих потоків завдань та відчуження обчислювальних ресурсів ;</w:t>
      </w:r>
    </w:p>
    <w:p w:rsidR="00280F44" w:rsidRPr="007E67D2" w:rsidRDefault="00280F44" w:rsidP="00216228">
      <w:pPr>
        <w:spacing w:after="0" w:line="360" w:lineRule="auto"/>
        <w:ind w:firstLine="567"/>
        <w:contextualSpacing/>
        <w:jc w:val="both"/>
        <w:rPr>
          <w:rFonts w:ascii="Times New Roman" w:eastAsia="Calibri" w:hAnsi="Times New Roman" w:cs="Times New Roman"/>
          <w:color w:val="000000" w:themeColor="text1"/>
          <w:sz w:val="28"/>
          <w:szCs w:val="28"/>
          <w:lang w:val="uk-UA"/>
        </w:rPr>
      </w:pPr>
      <w:r w:rsidRPr="007E67D2">
        <w:rPr>
          <w:rFonts w:ascii="Times New Roman" w:eastAsia="Calibri" w:hAnsi="Times New Roman" w:cs="Times New Roman"/>
          <w:color w:val="000000" w:themeColor="text1"/>
          <w:sz w:val="28"/>
          <w:szCs w:val="28"/>
          <w:lang w:val="uk-UA"/>
        </w:rPr>
        <w:t>- Вперше розроблено метод розв'язання ЗОН заснований на ідеї рангового підходу та оптимізації пошуку оптимальних рішень у напрямку з використанням графів симетричного виду, що на відміну від відомих методів дає можливість прискорити виконання процедур планування розподілу завдань шляхом їх паралельної реалізації;</w:t>
      </w:r>
    </w:p>
    <w:p w:rsidR="00280F44" w:rsidRPr="007E67D2" w:rsidRDefault="00280F44" w:rsidP="00216228">
      <w:pPr>
        <w:spacing w:after="0" w:line="360" w:lineRule="auto"/>
        <w:ind w:firstLine="567"/>
        <w:contextualSpacing/>
        <w:jc w:val="both"/>
        <w:rPr>
          <w:rFonts w:ascii="Times New Roman" w:eastAsia="Calibri" w:hAnsi="Times New Roman" w:cs="Times New Roman"/>
          <w:color w:val="000000" w:themeColor="text1"/>
          <w:sz w:val="28"/>
          <w:szCs w:val="28"/>
          <w:lang w:val="uk-UA"/>
        </w:rPr>
      </w:pPr>
      <w:r w:rsidRPr="007E67D2">
        <w:rPr>
          <w:rFonts w:ascii="Times New Roman" w:eastAsia="Calibri" w:hAnsi="Times New Roman" w:cs="Times New Roman"/>
          <w:color w:val="000000" w:themeColor="text1"/>
          <w:sz w:val="28"/>
          <w:szCs w:val="28"/>
          <w:lang w:val="uk-UA"/>
        </w:rPr>
        <w:lastRenderedPageBreak/>
        <w:t>- Отримав подальший розвиток метод вирішення завдань ЛБП на основі ідеї рангового підходу, що складається в розробці стратегій відсікання неперспективних варіантів в просторі рішень, представленому у вигляді симетричного графа з використанням оптимізації за напрямком. Це дозволило в порівнянні з існуючими методами дискретної оптимізації істотно знизити тимчасову складність планування розподілу завдань в кластерах ТКС, забезпечуючи малу похибку результатів рішення;</w:t>
      </w:r>
    </w:p>
    <w:p w:rsidR="00280F44" w:rsidRPr="007E67D2" w:rsidRDefault="00280F44" w:rsidP="00216228">
      <w:pPr>
        <w:spacing w:after="0" w:line="360" w:lineRule="auto"/>
        <w:ind w:firstLine="567"/>
        <w:contextualSpacing/>
        <w:jc w:val="both"/>
        <w:rPr>
          <w:rFonts w:ascii="Times New Roman" w:eastAsia="Calibri" w:hAnsi="Times New Roman" w:cs="Times New Roman"/>
          <w:color w:val="000000" w:themeColor="text1"/>
          <w:sz w:val="28"/>
          <w:szCs w:val="28"/>
          <w:lang w:val="uk-UA"/>
        </w:rPr>
      </w:pPr>
      <w:r w:rsidRPr="007E67D2">
        <w:rPr>
          <w:rFonts w:ascii="Times New Roman" w:eastAsia="Calibri" w:hAnsi="Times New Roman" w:cs="Times New Roman"/>
          <w:color w:val="000000" w:themeColor="text1"/>
          <w:sz w:val="28"/>
          <w:szCs w:val="28"/>
          <w:lang w:val="uk-UA"/>
        </w:rPr>
        <w:t>- Вдосконалені стратегії відсікання неперспективних варіантів вирішення завдання ЛБП на симетричному графі, що використовують при плануванні принцип оптимізації по напрямку і дозволяють відмовитися від застосовувалася раніше системи калібрувальних векторів. Це дозволяє підвищити оперативність розподілу та обробки інформаційних завдань в кластерах ТКС на основі Grid - технології.</w:t>
      </w:r>
    </w:p>
    <w:p w:rsidR="00280F44" w:rsidRPr="007E67D2" w:rsidRDefault="00280F44" w:rsidP="00216228">
      <w:pPr>
        <w:spacing w:after="0" w:line="360" w:lineRule="auto"/>
        <w:ind w:firstLine="567"/>
        <w:contextualSpacing/>
        <w:jc w:val="both"/>
        <w:rPr>
          <w:rFonts w:ascii="Times New Roman" w:eastAsia="Calibri" w:hAnsi="Times New Roman" w:cs="Times New Roman"/>
          <w:color w:val="000000" w:themeColor="text1"/>
          <w:sz w:val="28"/>
          <w:szCs w:val="28"/>
          <w:lang w:val="uk-UA"/>
        </w:rPr>
      </w:pPr>
      <w:r w:rsidRPr="007E67D2">
        <w:rPr>
          <w:rFonts w:ascii="Times New Roman" w:eastAsia="Calibri" w:hAnsi="Times New Roman" w:cs="Times New Roman"/>
          <w:color w:val="000000" w:themeColor="text1"/>
          <w:sz w:val="28"/>
          <w:szCs w:val="28"/>
          <w:lang w:val="uk-UA"/>
        </w:rPr>
        <w:t>Отримані на основі розроблених методів і моделей нові результати мають таке практичне значення:</w:t>
      </w:r>
    </w:p>
    <w:p w:rsidR="00280F44" w:rsidRPr="007E67D2" w:rsidRDefault="00280F44" w:rsidP="00216228">
      <w:pPr>
        <w:spacing w:after="0" w:line="360" w:lineRule="auto"/>
        <w:ind w:firstLine="567"/>
        <w:contextualSpacing/>
        <w:jc w:val="both"/>
        <w:rPr>
          <w:rFonts w:ascii="Times New Roman" w:eastAsia="Calibri" w:hAnsi="Times New Roman" w:cs="Times New Roman"/>
          <w:color w:val="000000" w:themeColor="text1"/>
          <w:sz w:val="28"/>
          <w:szCs w:val="28"/>
          <w:lang w:val="uk-UA"/>
        </w:rPr>
      </w:pPr>
      <w:r w:rsidRPr="007E67D2">
        <w:rPr>
          <w:rFonts w:ascii="Times New Roman" w:eastAsia="Calibri" w:hAnsi="Times New Roman" w:cs="Times New Roman"/>
          <w:color w:val="000000" w:themeColor="text1"/>
          <w:sz w:val="28"/>
          <w:szCs w:val="28"/>
          <w:lang w:val="uk-UA"/>
        </w:rPr>
        <w:t>1) Створено програмний комплекс, на якому проведено моделювання роботи кластера з використанням розробленого методу оперативного плануванні розподілу завдань за наявності двох конкуруючих потоків завдань, що поступають через інтерфейс СПО. Показано, що розроблений метод дозволяє:</w:t>
      </w:r>
    </w:p>
    <w:p w:rsidR="00280F44" w:rsidRPr="007E67D2" w:rsidRDefault="00280F44" w:rsidP="00216228">
      <w:pPr>
        <w:spacing w:after="0" w:line="360" w:lineRule="auto"/>
        <w:ind w:firstLine="567"/>
        <w:contextualSpacing/>
        <w:jc w:val="both"/>
        <w:rPr>
          <w:rFonts w:ascii="Times New Roman" w:eastAsia="Calibri" w:hAnsi="Times New Roman" w:cs="Times New Roman"/>
          <w:color w:val="000000" w:themeColor="text1"/>
          <w:sz w:val="28"/>
          <w:szCs w:val="28"/>
          <w:lang w:val="uk-UA"/>
        </w:rPr>
      </w:pPr>
      <w:r w:rsidRPr="007E67D2">
        <w:rPr>
          <w:rFonts w:ascii="Times New Roman" w:eastAsia="Calibri" w:hAnsi="Times New Roman" w:cs="Times New Roman"/>
          <w:color w:val="000000" w:themeColor="text1"/>
          <w:sz w:val="28"/>
          <w:szCs w:val="28"/>
          <w:lang w:val="uk-UA"/>
        </w:rPr>
        <w:t>- Зберегти в середньому до 62,93% функціональної ефективності кластера в разі видалення її частини обчислювальних ресурсів;</w:t>
      </w:r>
    </w:p>
    <w:p w:rsidR="00280F44" w:rsidRPr="007E67D2" w:rsidRDefault="00280F44" w:rsidP="00216228">
      <w:pPr>
        <w:spacing w:after="0" w:line="360" w:lineRule="auto"/>
        <w:ind w:firstLine="567"/>
        <w:contextualSpacing/>
        <w:jc w:val="both"/>
        <w:rPr>
          <w:rFonts w:ascii="Times New Roman" w:eastAsia="Calibri" w:hAnsi="Times New Roman" w:cs="Times New Roman"/>
          <w:color w:val="000000" w:themeColor="text1"/>
          <w:sz w:val="28"/>
          <w:szCs w:val="28"/>
          <w:lang w:val="uk-UA"/>
        </w:rPr>
      </w:pPr>
      <w:r w:rsidRPr="007E67D2">
        <w:rPr>
          <w:rFonts w:ascii="Times New Roman" w:eastAsia="Calibri" w:hAnsi="Times New Roman" w:cs="Times New Roman"/>
          <w:color w:val="000000" w:themeColor="text1"/>
          <w:sz w:val="28"/>
          <w:szCs w:val="28"/>
          <w:lang w:val="uk-UA"/>
        </w:rPr>
        <w:t>- При стійкій роботі вузлів кластера вирішувати задачу планування на 12,6%, а при відчуженні обчислювальних ресурсів на 21,4% ефективніше методу FCFS;</w:t>
      </w:r>
    </w:p>
    <w:p w:rsidR="00280F44" w:rsidRPr="007E67D2" w:rsidRDefault="00280F44" w:rsidP="00216228">
      <w:pPr>
        <w:spacing w:after="0" w:line="360" w:lineRule="auto"/>
        <w:ind w:firstLine="567"/>
        <w:contextualSpacing/>
        <w:jc w:val="both"/>
        <w:rPr>
          <w:rFonts w:ascii="Times New Roman" w:eastAsia="Calibri" w:hAnsi="Times New Roman" w:cs="Times New Roman"/>
          <w:color w:val="000000" w:themeColor="text1"/>
          <w:sz w:val="28"/>
          <w:szCs w:val="28"/>
          <w:lang w:val="uk-UA"/>
        </w:rPr>
      </w:pPr>
      <w:r w:rsidRPr="007E67D2">
        <w:rPr>
          <w:rFonts w:ascii="Times New Roman" w:eastAsia="Calibri" w:hAnsi="Times New Roman" w:cs="Times New Roman"/>
          <w:color w:val="000000" w:themeColor="text1"/>
          <w:sz w:val="28"/>
          <w:szCs w:val="28"/>
          <w:lang w:val="uk-UA"/>
        </w:rPr>
        <w:t>- В умовах видалення частини ресурсів зберігати коефіцієнт використання решти їх частини в середньому на рівні 61,7%, у той час як стратегія FCFS лише на 4,9%;</w:t>
      </w:r>
    </w:p>
    <w:p w:rsidR="00280F44" w:rsidRPr="007E67D2" w:rsidRDefault="00280F44" w:rsidP="00216228">
      <w:pPr>
        <w:spacing w:after="0" w:line="360" w:lineRule="auto"/>
        <w:ind w:firstLine="567"/>
        <w:contextualSpacing/>
        <w:jc w:val="both"/>
        <w:rPr>
          <w:rFonts w:ascii="Times New Roman" w:eastAsia="Calibri" w:hAnsi="Times New Roman" w:cs="Times New Roman"/>
          <w:color w:val="000000" w:themeColor="text1"/>
          <w:sz w:val="28"/>
          <w:szCs w:val="28"/>
          <w:lang w:val="uk-UA"/>
        </w:rPr>
      </w:pPr>
      <w:r w:rsidRPr="007E67D2">
        <w:rPr>
          <w:rFonts w:ascii="Times New Roman" w:eastAsia="Calibri" w:hAnsi="Times New Roman" w:cs="Times New Roman"/>
          <w:color w:val="000000" w:themeColor="text1"/>
          <w:sz w:val="28"/>
          <w:szCs w:val="28"/>
          <w:lang w:val="uk-UA"/>
        </w:rPr>
        <w:t xml:space="preserve">- Шляхом оперативного перерозподілу завдань, при відмові або відчуженні деяких обчислювальних вузлів зберегти загальний рівень використання </w:t>
      </w:r>
      <w:r w:rsidRPr="007E67D2">
        <w:rPr>
          <w:rFonts w:ascii="Times New Roman" w:eastAsia="Calibri" w:hAnsi="Times New Roman" w:cs="Times New Roman"/>
          <w:color w:val="000000" w:themeColor="text1"/>
          <w:sz w:val="28"/>
          <w:szCs w:val="28"/>
          <w:lang w:val="uk-UA"/>
        </w:rPr>
        <w:lastRenderedPageBreak/>
        <w:t>обчислювального ресурсу кластера на 56,8% вище, ніж метод FCFS, забезпечуючи його відмовостійке функціонування.</w:t>
      </w:r>
    </w:p>
    <w:p w:rsidR="00280F44" w:rsidRPr="007E67D2" w:rsidRDefault="00280F44" w:rsidP="00216228">
      <w:pPr>
        <w:spacing w:after="0" w:line="360" w:lineRule="auto"/>
        <w:ind w:firstLine="567"/>
        <w:contextualSpacing/>
        <w:jc w:val="both"/>
        <w:rPr>
          <w:rFonts w:ascii="Times New Roman" w:eastAsia="Calibri" w:hAnsi="Times New Roman" w:cs="Times New Roman"/>
          <w:color w:val="000000" w:themeColor="text1"/>
          <w:sz w:val="28"/>
          <w:szCs w:val="28"/>
          <w:lang w:val="uk-UA"/>
        </w:rPr>
      </w:pPr>
      <w:r w:rsidRPr="007E67D2">
        <w:rPr>
          <w:rFonts w:ascii="Times New Roman" w:eastAsia="Calibri" w:hAnsi="Times New Roman" w:cs="Times New Roman"/>
          <w:color w:val="000000" w:themeColor="text1"/>
          <w:sz w:val="28"/>
          <w:szCs w:val="28"/>
          <w:lang w:val="uk-UA"/>
        </w:rPr>
        <w:t>2) Розроблено модель оцінки ефективності процедур наближеного вирішення завдань планування розподілу завдань в кластерах ТКС методом рангового підходу на основі симетричних графів, на якій показано, що розроблені наближені процедури оперативного розподілу завдань:</w:t>
      </w:r>
    </w:p>
    <w:p w:rsidR="00280F44" w:rsidRPr="007E67D2" w:rsidRDefault="00280F44" w:rsidP="00216228">
      <w:pPr>
        <w:spacing w:after="0" w:line="360" w:lineRule="auto"/>
        <w:ind w:firstLine="567"/>
        <w:contextualSpacing/>
        <w:jc w:val="both"/>
        <w:rPr>
          <w:rFonts w:ascii="Times New Roman" w:eastAsia="Calibri" w:hAnsi="Times New Roman" w:cs="Times New Roman"/>
          <w:color w:val="000000" w:themeColor="text1"/>
          <w:sz w:val="28"/>
          <w:szCs w:val="28"/>
          <w:lang w:val="uk-UA"/>
        </w:rPr>
      </w:pPr>
      <w:r w:rsidRPr="007E67D2">
        <w:rPr>
          <w:rFonts w:ascii="Times New Roman" w:eastAsia="Calibri" w:hAnsi="Times New Roman" w:cs="Times New Roman"/>
          <w:color w:val="000000" w:themeColor="text1"/>
          <w:sz w:val="28"/>
          <w:szCs w:val="28"/>
          <w:lang w:val="uk-UA"/>
        </w:rPr>
        <w:t>- Не перевищують за показниками часової складності 0,015 c і обчислювальної складності 1,46 × 103 елементарних операцій (при n = 36, m = 100);</w:t>
      </w:r>
    </w:p>
    <w:p w:rsidR="00280F44" w:rsidRPr="007E67D2" w:rsidRDefault="00280F44" w:rsidP="00216228">
      <w:pPr>
        <w:spacing w:after="0" w:line="360" w:lineRule="auto"/>
        <w:ind w:firstLine="567"/>
        <w:contextualSpacing/>
        <w:jc w:val="both"/>
        <w:rPr>
          <w:rFonts w:ascii="Times New Roman" w:eastAsia="Calibri" w:hAnsi="Times New Roman" w:cs="Times New Roman"/>
          <w:color w:val="000000" w:themeColor="text1"/>
          <w:sz w:val="28"/>
          <w:szCs w:val="28"/>
          <w:lang w:val="uk-UA"/>
        </w:rPr>
      </w:pPr>
      <w:r w:rsidRPr="007E67D2">
        <w:rPr>
          <w:rFonts w:ascii="Times New Roman" w:eastAsia="Calibri" w:hAnsi="Times New Roman" w:cs="Times New Roman"/>
          <w:color w:val="000000" w:themeColor="text1"/>
          <w:sz w:val="28"/>
          <w:szCs w:val="28"/>
          <w:lang w:val="uk-UA"/>
        </w:rPr>
        <w:t>- Володіють малої (до 2% при m ≥ 50) і асимптотично зменшуваною зі зростанням n і m похибкою рішення;</w:t>
      </w:r>
    </w:p>
    <w:p w:rsidR="00280F44" w:rsidRPr="007E67D2" w:rsidRDefault="00280F44" w:rsidP="00216228">
      <w:pPr>
        <w:spacing w:after="0" w:line="360" w:lineRule="auto"/>
        <w:ind w:firstLine="567"/>
        <w:contextualSpacing/>
        <w:jc w:val="both"/>
        <w:rPr>
          <w:rFonts w:ascii="Times New Roman" w:eastAsia="Calibri" w:hAnsi="Times New Roman" w:cs="Times New Roman"/>
          <w:color w:val="000000" w:themeColor="text1"/>
          <w:sz w:val="28"/>
          <w:szCs w:val="28"/>
          <w:lang w:val="uk-UA"/>
        </w:rPr>
      </w:pPr>
      <w:r w:rsidRPr="007E67D2">
        <w:rPr>
          <w:rFonts w:ascii="Times New Roman" w:eastAsia="Calibri" w:hAnsi="Times New Roman" w:cs="Times New Roman"/>
          <w:color w:val="000000" w:themeColor="text1"/>
          <w:sz w:val="28"/>
          <w:szCs w:val="28"/>
          <w:lang w:val="uk-UA"/>
        </w:rPr>
        <w:t>- Дають більше 95% точних рішень задачі при досягненні m ≥ 60.</w:t>
      </w:r>
    </w:p>
    <w:p w:rsidR="00280F44" w:rsidRPr="007E67D2" w:rsidRDefault="00280F44" w:rsidP="00216228">
      <w:pPr>
        <w:spacing w:after="0" w:line="360" w:lineRule="auto"/>
        <w:ind w:firstLine="567"/>
        <w:contextualSpacing/>
        <w:jc w:val="both"/>
        <w:rPr>
          <w:rFonts w:ascii="Times New Roman" w:eastAsia="Calibri" w:hAnsi="Times New Roman" w:cs="Times New Roman"/>
          <w:color w:val="000000" w:themeColor="text1"/>
          <w:sz w:val="28"/>
          <w:szCs w:val="28"/>
          <w:lang w:val="uk-UA"/>
        </w:rPr>
      </w:pPr>
      <w:r w:rsidRPr="007E67D2">
        <w:rPr>
          <w:rFonts w:ascii="Times New Roman" w:eastAsia="Calibri" w:hAnsi="Times New Roman" w:cs="Times New Roman"/>
          <w:color w:val="000000" w:themeColor="text1"/>
          <w:sz w:val="28"/>
          <w:szCs w:val="28"/>
          <w:lang w:val="uk-UA"/>
        </w:rPr>
        <w:t>- Перевершують по продуктивності процедури на основі методів: вектора спаду в 85 разів, Балаша в 210 разів, рангового підходу для трикутного графа з калібрувальними векторами в 15 разів, гілок і меж в 50 разів.</w:t>
      </w:r>
    </w:p>
    <w:p w:rsidR="00280F44" w:rsidRPr="007E67D2" w:rsidRDefault="00280F44" w:rsidP="00216228">
      <w:pPr>
        <w:spacing w:after="0" w:line="360" w:lineRule="auto"/>
        <w:ind w:firstLine="567"/>
        <w:contextualSpacing/>
        <w:jc w:val="both"/>
        <w:rPr>
          <w:rFonts w:ascii="Times New Roman" w:eastAsia="Calibri" w:hAnsi="Times New Roman" w:cs="Times New Roman"/>
          <w:color w:val="000000" w:themeColor="text1"/>
          <w:sz w:val="28"/>
          <w:szCs w:val="28"/>
          <w:lang w:val="uk-UA"/>
        </w:rPr>
      </w:pPr>
      <w:r w:rsidRPr="007E67D2">
        <w:rPr>
          <w:rFonts w:ascii="Times New Roman" w:eastAsia="Calibri" w:hAnsi="Times New Roman" w:cs="Times New Roman"/>
          <w:color w:val="000000" w:themeColor="text1"/>
          <w:sz w:val="28"/>
          <w:szCs w:val="28"/>
          <w:lang w:val="uk-UA"/>
        </w:rPr>
        <w:t>3) Побудована модель вирішення ЗОН на основі методу рангового підходу для симетричного графа, на якій досліджені розроблені точна і наближені процедури планування розподілу ИРЗ в кластері і показано, що:</w:t>
      </w:r>
    </w:p>
    <w:p w:rsidR="00280F44" w:rsidRPr="007E67D2" w:rsidRDefault="00280F44" w:rsidP="00216228">
      <w:pPr>
        <w:spacing w:after="0" w:line="360" w:lineRule="auto"/>
        <w:ind w:firstLine="567"/>
        <w:contextualSpacing/>
        <w:jc w:val="both"/>
        <w:rPr>
          <w:rFonts w:ascii="Times New Roman" w:eastAsia="Calibri" w:hAnsi="Times New Roman" w:cs="Times New Roman"/>
          <w:color w:val="000000" w:themeColor="text1"/>
          <w:sz w:val="28"/>
          <w:szCs w:val="28"/>
          <w:lang w:val="uk-UA"/>
        </w:rPr>
      </w:pPr>
      <w:r w:rsidRPr="007E67D2">
        <w:rPr>
          <w:rFonts w:ascii="Times New Roman" w:eastAsia="Calibri" w:hAnsi="Times New Roman" w:cs="Times New Roman"/>
          <w:color w:val="000000" w:themeColor="text1"/>
          <w:sz w:val="28"/>
          <w:szCs w:val="28"/>
          <w:lang w:val="uk-UA"/>
        </w:rPr>
        <w:t>- Тимчасова складність не перевищує, для процедури точного рішення О (m ∙ n3), наближених процедур О (m ∙ n2), що при n = 50 становить 1,39 с, 0,21 с і 0,27 с при цьому витрачається відповідно 1,48 × 104, 2,21 × 102 і 2,93 × 102 елементарних операцій додавання і порівняння;</w:t>
      </w:r>
    </w:p>
    <w:p w:rsidR="00280F44" w:rsidRPr="007E67D2" w:rsidRDefault="00280F44" w:rsidP="00216228">
      <w:pPr>
        <w:spacing w:after="0" w:line="360" w:lineRule="auto"/>
        <w:ind w:firstLine="567"/>
        <w:contextualSpacing/>
        <w:jc w:val="both"/>
        <w:rPr>
          <w:rFonts w:ascii="Times New Roman" w:eastAsia="Calibri" w:hAnsi="Times New Roman" w:cs="Times New Roman"/>
          <w:color w:val="000000" w:themeColor="text1"/>
          <w:sz w:val="28"/>
          <w:szCs w:val="28"/>
          <w:lang w:val="uk-UA"/>
        </w:rPr>
      </w:pPr>
      <w:r w:rsidRPr="007E67D2">
        <w:rPr>
          <w:rFonts w:ascii="Times New Roman" w:eastAsia="Calibri" w:hAnsi="Times New Roman" w:cs="Times New Roman"/>
          <w:color w:val="000000" w:themeColor="text1"/>
          <w:sz w:val="28"/>
          <w:szCs w:val="28"/>
          <w:lang w:val="uk-UA"/>
        </w:rPr>
        <w:t>- Розроблені процедури мають внутрішнім паралелізмом, що дозволяє при використанні n - процесорної системи зменшити їх тимчасову складність відповідно до О (m ∙ n2) і О (m ∙ n);</w:t>
      </w:r>
    </w:p>
    <w:p w:rsidR="00280F44" w:rsidRPr="007E67D2" w:rsidRDefault="00280F44" w:rsidP="00216228">
      <w:pPr>
        <w:spacing w:after="0" w:line="360" w:lineRule="auto"/>
        <w:ind w:firstLine="567"/>
        <w:contextualSpacing/>
        <w:jc w:val="both"/>
        <w:rPr>
          <w:rFonts w:ascii="Times New Roman" w:eastAsia="Calibri" w:hAnsi="Times New Roman" w:cs="Times New Roman"/>
          <w:color w:val="000000" w:themeColor="text1"/>
          <w:sz w:val="28"/>
          <w:szCs w:val="28"/>
          <w:lang w:val="uk-UA"/>
        </w:rPr>
      </w:pPr>
      <w:r w:rsidRPr="007E67D2">
        <w:rPr>
          <w:rFonts w:ascii="Times New Roman" w:eastAsia="Calibri" w:hAnsi="Times New Roman" w:cs="Times New Roman"/>
          <w:color w:val="000000" w:themeColor="text1"/>
          <w:sz w:val="28"/>
          <w:szCs w:val="28"/>
          <w:lang w:val="uk-UA"/>
        </w:rPr>
        <w:t>- Для наближених процедур, зі збільшенням розмірності кластера від n = 5 до n = 50 відбувається істотне зниження з 18% до 5% (процедура 1) і з 7% до 4% (процедура 2) відносної похибки, а також уповільнення зростання і подальша стабілізації на 50% (процедура 1) і 85% (процедура 2) кількості неточних рішення задачі призначення.</w:t>
      </w:r>
    </w:p>
    <w:p w:rsidR="00280F44" w:rsidRPr="007E67D2" w:rsidRDefault="00280F44" w:rsidP="00216228">
      <w:pPr>
        <w:spacing w:after="0" w:line="360" w:lineRule="auto"/>
        <w:ind w:firstLine="567"/>
        <w:contextualSpacing/>
        <w:jc w:val="both"/>
        <w:rPr>
          <w:rFonts w:ascii="Times New Roman" w:eastAsia="Calibri" w:hAnsi="Times New Roman" w:cs="Times New Roman"/>
          <w:color w:val="000000" w:themeColor="text1"/>
          <w:sz w:val="28"/>
          <w:szCs w:val="28"/>
          <w:lang w:val="uk-UA"/>
        </w:rPr>
      </w:pPr>
      <w:r w:rsidRPr="007E67D2">
        <w:rPr>
          <w:rFonts w:ascii="Times New Roman" w:eastAsia="Calibri" w:hAnsi="Times New Roman" w:cs="Times New Roman"/>
          <w:color w:val="000000" w:themeColor="text1"/>
          <w:sz w:val="28"/>
          <w:szCs w:val="28"/>
          <w:lang w:val="uk-UA"/>
        </w:rPr>
        <w:lastRenderedPageBreak/>
        <w:t>4) Розроблений метод дозволяє з високою оперативністю (Р (Т)&gt; 0,9) адаптивно розподіляти конкуруючі потоки ИРЗ, враховуючи їх важливість (вартість) і стан обчислювальних ресурсів кластера. Так, розроблені на його основі процедури, здатні своєчасно (з показником оперативності Р (Т)&gt; 0,9):</w:t>
      </w:r>
    </w:p>
    <w:p w:rsidR="00280F44" w:rsidRPr="007E67D2" w:rsidRDefault="00280F44" w:rsidP="00216228">
      <w:pPr>
        <w:spacing w:after="0" w:line="360" w:lineRule="auto"/>
        <w:ind w:firstLine="567"/>
        <w:contextualSpacing/>
        <w:jc w:val="both"/>
        <w:rPr>
          <w:rFonts w:ascii="Times New Roman" w:eastAsia="Calibri" w:hAnsi="Times New Roman" w:cs="Times New Roman"/>
          <w:color w:val="000000" w:themeColor="text1"/>
          <w:sz w:val="28"/>
          <w:szCs w:val="28"/>
          <w:lang w:val="uk-UA"/>
        </w:rPr>
      </w:pPr>
      <w:r w:rsidRPr="007E67D2">
        <w:rPr>
          <w:rFonts w:ascii="Times New Roman" w:eastAsia="Calibri" w:hAnsi="Times New Roman" w:cs="Times New Roman"/>
          <w:color w:val="000000" w:themeColor="text1"/>
          <w:sz w:val="28"/>
          <w:szCs w:val="28"/>
          <w:lang w:val="uk-UA"/>
        </w:rPr>
        <w:t>- Забезпечити вибірку, в залежності, від використовуваної планувальником СПО наближеною процедури, від 160 (n &lt;160 при Тд = 5 с) до 260 (n &lt;260 при Тд = 20 с) або від 215 (для Тд = 5 с) до 355 (для Тд = 20 с) ИРЗ.</w:t>
      </w:r>
    </w:p>
    <w:p w:rsidR="00280F44" w:rsidRPr="007E67D2" w:rsidRDefault="00280F44" w:rsidP="00216228">
      <w:pPr>
        <w:spacing w:after="0" w:line="360" w:lineRule="auto"/>
        <w:ind w:firstLine="567"/>
        <w:contextualSpacing/>
        <w:jc w:val="both"/>
        <w:rPr>
          <w:rFonts w:ascii="Times New Roman" w:eastAsia="Calibri" w:hAnsi="Times New Roman" w:cs="Times New Roman"/>
          <w:color w:val="000000" w:themeColor="text1"/>
          <w:sz w:val="28"/>
          <w:szCs w:val="28"/>
          <w:lang w:val="uk-UA"/>
        </w:rPr>
      </w:pPr>
      <w:r w:rsidRPr="007E67D2">
        <w:rPr>
          <w:rFonts w:ascii="Times New Roman" w:eastAsia="Calibri" w:hAnsi="Times New Roman" w:cs="Times New Roman"/>
          <w:color w:val="000000" w:themeColor="text1"/>
          <w:sz w:val="28"/>
          <w:szCs w:val="28"/>
          <w:lang w:val="uk-UA"/>
        </w:rPr>
        <w:t>- Вирішити завдання призначення ІРЗ розмірністю n &lt;80, m &lt;80 (при використанні супервізором СПО точної процедури) або застосувавши наближені процедури вирішити ЗОН з n &lt;400, обробивши при цьому в 4 ... 5 разів більшу кількість ИРЗ.</w:t>
      </w:r>
    </w:p>
    <w:p w:rsidR="00280F44" w:rsidRPr="007E67D2" w:rsidRDefault="00280F44" w:rsidP="00216228">
      <w:pPr>
        <w:spacing w:after="0" w:line="360" w:lineRule="auto"/>
        <w:ind w:firstLine="567"/>
        <w:contextualSpacing/>
        <w:jc w:val="both"/>
        <w:rPr>
          <w:rFonts w:ascii="Times New Roman" w:eastAsia="Calibri" w:hAnsi="Times New Roman" w:cs="Times New Roman"/>
          <w:color w:val="000000" w:themeColor="text1"/>
          <w:sz w:val="28"/>
          <w:szCs w:val="28"/>
          <w:lang w:val="uk-UA"/>
        </w:rPr>
      </w:pPr>
      <w:r w:rsidRPr="007E67D2">
        <w:rPr>
          <w:rFonts w:ascii="Times New Roman" w:eastAsia="Calibri" w:hAnsi="Times New Roman" w:cs="Times New Roman"/>
          <w:color w:val="000000" w:themeColor="text1"/>
          <w:sz w:val="28"/>
          <w:szCs w:val="28"/>
          <w:lang w:val="uk-UA"/>
        </w:rPr>
        <w:t>5) Сформульовано практичні рекомендації щодо інтеграції та ефективному використанню розробленого методу оперативного планування, а також створених на його основі процедур розподілу ІРЗ та програмного забезпечення в структуру СПО кластерів ТКС на основі Grid - технології;</w:t>
      </w:r>
    </w:p>
    <w:p w:rsidR="00280F44" w:rsidRPr="007E67D2" w:rsidRDefault="00280F44" w:rsidP="00216228">
      <w:pPr>
        <w:spacing w:after="0" w:line="360" w:lineRule="auto"/>
        <w:ind w:firstLine="567"/>
        <w:contextualSpacing/>
        <w:jc w:val="both"/>
        <w:rPr>
          <w:rFonts w:ascii="Times New Roman" w:eastAsia="Calibri" w:hAnsi="Times New Roman" w:cs="Times New Roman"/>
          <w:color w:val="000000" w:themeColor="text1"/>
          <w:sz w:val="28"/>
          <w:szCs w:val="28"/>
          <w:lang w:val="uk-UA"/>
        </w:rPr>
      </w:pPr>
      <w:r w:rsidRPr="007E67D2">
        <w:rPr>
          <w:rFonts w:ascii="Times New Roman" w:eastAsia="Calibri" w:hAnsi="Times New Roman" w:cs="Times New Roman"/>
          <w:color w:val="000000" w:themeColor="text1"/>
          <w:sz w:val="28"/>
          <w:szCs w:val="28"/>
          <w:lang w:val="uk-UA"/>
        </w:rPr>
        <w:t>6) Отримані практичні результати використані при створенні моделі планувальника завдань СПО кластера ТКС на основі Grid - технології;</w:t>
      </w:r>
    </w:p>
    <w:p w:rsidR="00280F44" w:rsidRPr="007E67D2" w:rsidRDefault="00280F44" w:rsidP="00216228">
      <w:pPr>
        <w:spacing w:after="0" w:line="360" w:lineRule="auto"/>
        <w:ind w:firstLine="567"/>
        <w:contextualSpacing/>
        <w:jc w:val="both"/>
        <w:rPr>
          <w:rFonts w:ascii="Times New Roman" w:eastAsia="Calibri" w:hAnsi="Times New Roman" w:cs="Times New Roman"/>
          <w:color w:val="000000" w:themeColor="text1"/>
          <w:sz w:val="28"/>
          <w:szCs w:val="28"/>
          <w:lang w:val="uk-UA"/>
        </w:rPr>
      </w:pPr>
      <w:r w:rsidRPr="007E67D2">
        <w:rPr>
          <w:rFonts w:ascii="Times New Roman" w:eastAsia="Calibri" w:hAnsi="Times New Roman" w:cs="Times New Roman"/>
          <w:color w:val="000000" w:themeColor="text1"/>
          <w:sz w:val="28"/>
          <w:szCs w:val="28"/>
          <w:lang w:val="uk-UA"/>
        </w:rPr>
        <w:t>7) Розроблені процедури паралельного розподілу інформаційних завдань використані в моделі супервізора комп'ютерного кластера для підсистеми управління цифровою електромережі зв'язку;</w:t>
      </w:r>
    </w:p>
    <w:p w:rsidR="00216228" w:rsidRPr="00216228" w:rsidRDefault="00216228" w:rsidP="00216228">
      <w:pPr>
        <w:spacing w:after="0" w:line="360" w:lineRule="auto"/>
        <w:ind w:firstLine="567"/>
        <w:jc w:val="center"/>
        <w:rPr>
          <w:rFonts w:ascii="Times New Roman" w:eastAsia="Times New Roman" w:hAnsi="Times New Roman" w:cs="Times New Roman"/>
          <w:i/>
          <w:color w:val="000000" w:themeColor="text1"/>
          <w:sz w:val="24"/>
          <w:szCs w:val="24"/>
          <w:lang w:val="uk-UA"/>
        </w:rPr>
      </w:pPr>
    </w:p>
    <w:p w:rsidR="00B32DE1" w:rsidRPr="00216228" w:rsidRDefault="00B32DE1" w:rsidP="00216228">
      <w:pPr>
        <w:spacing w:after="0" w:line="360" w:lineRule="auto"/>
        <w:ind w:firstLine="567"/>
        <w:jc w:val="center"/>
        <w:rPr>
          <w:i/>
          <w:color w:val="000000" w:themeColor="text1"/>
          <w:sz w:val="24"/>
          <w:szCs w:val="24"/>
          <w:lang w:val="uk-UA"/>
        </w:rPr>
      </w:pPr>
      <w:r w:rsidRPr="00216228">
        <w:rPr>
          <w:rFonts w:ascii="Times New Roman" w:eastAsia="Times New Roman" w:hAnsi="Times New Roman" w:cs="Times New Roman"/>
          <w:i/>
          <w:color w:val="000000" w:themeColor="text1"/>
          <w:sz w:val="24"/>
          <w:szCs w:val="24"/>
          <w:lang w:val="uk-UA"/>
        </w:rPr>
        <w:t>Л</w:t>
      </w:r>
      <w:r w:rsidRPr="00216228">
        <w:rPr>
          <w:rFonts w:ascii="Times New Roman" w:eastAsia="Times New Roman" w:hAnsi="Times New Roman" w:cs="Times New Roman"/>
          <w:i/>
          <w:color w:val="000000" w:themeColor="text1"/>
          <w:sz w:val="24"/>
          <w:szCs w:val="24"/>
        </w:rPr>
        <w:t>ітератур</w:t>
      </w:r>
      <w:r w:rsidRPr="00216228">
        <w:rPr>
          <w:rFonts w:ascii="Times New Roman" w:eastAsia="Times New Roman" w:hAnsi="Times New Roman" w:cs="Times New Roman"/>
          <w:i/>
          <w:color w:val="000000" w:themeColor="text1"/>
          <w:sz w:val="24"/>
          <w:szCs w:val="24"/>
          <w:lang w:val="uk-UA"/>
        </w:rPr>
        <w:t>а:</w:t>
      </w:r>
    </w:p>
    <w:p w:rsidR="00AD0213" w:rsidRPr="00216228" w:rsidRDefault="00280F44" w:rsidP="00216228">
      <w:pPr>
        <w:numPr>
          <w:ilvl w:val="0"/>
          <w:numId w:val="5"/>
        </w:numPr>
        <w:spacing w:after="0" w:line="360" w:lineRule="auto"/>
        <w:ind w:left="0" w:firstLine="567"/>
        <w:rPr>
          <w:rFonts w:ascii="Times New Roman" w:eastAsia="Times New Roman" w:hAnsi="Times New Roman" w:cs="Times New Roman"/>
          <w:i/>
          <w:color w:val="000000" w:themeColor="text1"/>
          <w:sz w:val="24"/>
          <w:szCs w:val="24"/>
          <w:lang w:val="uk-UA"/>
        </w:rPr>
      </w:pPr>
      <w:r w:rsidRPr="00216228">
        <w:rPr>
          <w:rFonts w:ascii="Times New Roman" w:eastAsia="Times New Roman" w:hAnsi="Times New Roman" w:cs="Times New Roman"/>
          <w:i/>
          <w:color w:val="000000" w:themeColor="text1"/>
          <w:sz w:val="24"/>
          <w:szCs w:val="24"/>
          <w:lang w:val="uk-UA"/>
        </w:rPr>
        <w:t xml:space="preserve">Коваленко В.М., Коваленко Є.І., Корягін Д.А., Любимський Е.З. Метод випереджаючого планування для </w:t>
      </w:r>
      <w:r w:rsidRPr="00216228">
        <w:rPr>
          <w:rFonts w:ascii="Times New Roman" w:eastAsia="Times New Roman" w:hAnsi="Times New Roman" w:cs="Times New Roman"/>
          <w:i/>
          <w:color w:val="000000" w:themeColor="text1"/>
          <w:sz w:val="24"/>
          <w:szCs w:val="24"/>
          <w:lang w:val="en-US"/>
        </w:rPr>
        <w:t>GRID</w:t>
      </w:r>
      <w:r w:rsidRPr="00216228">
        <w:rPr>
          <w:rFonts w:ascii="Times New Roman" w:eastAsia="Times New Roman" w:hAnsi="Times New Roman" w:cs="Times New Roman"/>
          <w:i/>
          <w:color w:val="000000" w:themeColor="text1"/>
          <w:sz w:val="24"/>
          <w:szCs w:val="24"/>
          <w:lang w:val="uk-UA"/>
        </w:rPr>
        <w:t>, 2005</w:t>
      </w:r>
      <w:r w:rsidR="00AD0213" w:rsidRPr="00216228">
        <w:rPr>
          <w:rFonts w:ascii="Times New Roman" w:eastAsia="Times New Roman" w:hAnsi="Times New Roman" w:cs="Times New Roman"/>
          <w:i/>
          <w:color w:val="000000" w:themeColor="text1"/>
          <w:sz w:val="24"/>
          <w:szCs w:val="24"/>
          <w:lang w:val="uk-UA"/>
        </w:rPr>
        <w:t>.</w:t>
      </w:r>
    </w:p>
    <w:p w:rsidR="00AD0213" w:rsidRPr="00216228" w:rsidRDefault="00AD0213" w:rsidP="00216228">
      <w:pPr>
        <w:numPr>
          <w:ilvl w:val="0"/>
          <w:numId w:val="5"/>
        </w:numPr>
        <w:spacing w:after="0" w:line="360" w:lineRule="auto"/>
        <w:ind w:left="0" w:firstLine="567"/>
        <w:rPr>
          <w:rFonts w:ascii="Times New Roman" w:eastAsia="Times New Roman" w:hAnsi="Times New Roman" w:cs="Times New Roman"/>
          <w:i/>
          <w:color w:val="000000" w:themeColor="text1"/>
          <w:sz w:val="24"/>
          <w:szCs w:val="24"/>
          <w:lang w:val="uk-UA"/>
        </w:rPr>
      </w:pPr>
      <w:r w:rsidRPr="00216228">
        <w:rPr>
          <w:rFonts w:ascii="Times New Roman" w:eastAsia="Times New Roman" w:hAnsi="Times New Roman" w:cs="Times New Roman"/>
          <w:i/>
          <w:color w:val="000000" w:themeColor="text1"/>
          <w:sz w:val="24"/>
          <w:szCs w:val="24"/>
          <w:lang w:val="uk-UA"/>
        </w:rPr>
        <w:t xml:space="preserve"> </w:t>
      </w:r>
      <w:r w:rsidR="00280F44" w:rsidRPr="00216228">
        <w:rPr>
          <w:rFonts w:ascii="Times New Roman" w:eastAsia="Times New Roman" w:hAnsi="Times New Roman" w:cs="Times New Roman"/>
          <w:i/>
          <w:color w:val="000000" w:themeColor="text1"/>
          <w:sz w:val="24"/>
          <w:szCs w:val="24"/>
          <w:lang w:val="uk-UA"/>
        </w:rPr>
        <w:t>Коваленко В.Н., Коваленко Є.І., Корягін Д.А., Любимський Е.З., Орлов А.В., Хухлаев</w:t>
      </w:r>
      <w:r w:rsidR="00280F44" w:rsidRPr="00216228">
        <w:rPr>
          <w:i/>
          <w:color w:val="000000" w:themeColor="text1"/>
          <w:sz w:val="24"/>
          <w:szCs w:val="24"/>
          <w:lang w:val="uk-UA"/>
        </w:rPr>
        <w:t xml:space="preserve"> </w:t>
      </w:r>
      <w:r w:rsidR="00280F44" w:rsidRPr="00216228">
        <w:rPr>
          <w:rFonts w:ascii="Times New Roman" w:eastAsia="Times New Roman" w:hAnsi="Times New Roman" w:cs="Times New Roman"/>
          <w:i/>
          <w:color w:val="000000" w:themeColor="text1"/>
          <w:sz w:val="24"/>
          <w:szCs w:val="24"/>
          <w:lang w:val="uk-UA"/>
        </w:rPr>
        <w:t>Є.В.  Структура і проблеми розвитку програмного забезпечення середовища розподілених обчислень GRID,</w:t>
      </w:r>
      <w:r w:rsidR="00280F44" w:rsidRPr="00216228">
        <w:rPr>
          <w:i/>
          <w:color w:val="000000" w:themeColor="text1"/>
          <w:sz w:val="24"/>
          <w:szCs w:val="24"/>
          <w:lang w:val="uk-UA"/>
        </w:rPr>
        <w:t xml:space="preserve"> </w:t>
      </w:r>
      <w:r w:rsidR="00280F44" w:rsidRPr="00216228">
        <w:rPr>
          <w:rFonts w:ascii="Times New Roman" w:eastAsia="Times New Roman" w:hAnsi="Times New Roman" w:cs="Times New Roman"/>
          <w:i/>
          <w:color w:val="000000" w:themeColor="text1"/>
          <w:sz w:val="24"/>
          <w:szCs w:val="24"/>
          <w:lang w:val="uk-UA"/>
        </w:rPr>
        <w:t>2002</w:t>
      </w:r>
    </w:p>
    <w:p w:rsidR="00AD0213" w:rsidRPr="00216228" w:rsidRDefault="00280F44" w:rsidP="00216228">
      <w:pPr>
        <w:numPr>
          <w:ilvl w:val="0"/>
          <w:numId w:val="5"/>
        </w:numPr>
        <w:spacing w:after="0" w:line="360" w:lineRule="auto"/>
        <w:ind w:left="0" w:firstLine="567"/>
        <w:rPr>
          <w:rFonts w:ascii="Times New Roman" w:eastAsia="Times New Roman" w:hAnsi="Times New Roman" w:cs="Times New Roman"/>
          <w:i/>
          <w:color w:val="000000" w:themeColor="text1"/>
          <w:sz w:val="24"/>
          <w:szCs w:val="24"/>
          <w:lang w:val="uk-UA"/>
        </w:rPr>
      </w:pPr>
      <w:r w:rsidRPr="00216228">
        <w:rPr>
          <w:rFonts w:ascii="Times New Roman" w:eastAsia="Times New Roman" w:hAnsi="Times New Roman" w:cs="Times New Roman"/>
          <w:i/>
          <w:color w:val="000000" w:themeColor="text1"/>
          <w:sz w:val="24"/>
          <w:szCs w:val="24"/>
          <w:lang w:val="uk-UA"/>
        </w:rPr>
        <w:t>Зінов'єв А.В., Стрекалов А.А. Методи управління мережевими інформаційними системами. - Рига: Зінатне, 1991</w:t>
      </w:r>
    </w:p>
    <w:p w:rsidR="00280F44" w:rsidRPr="00216228" w:rsidRDefault="00280F44" w:rsidP="00216228">
      <w:pPr>
        <w:numPr>
          <w:ilvl w:val="0"/>
          <w:numId w:val="5"/>
        </w:numPr>
        <w:spacing w:after="0" w:line="360" w:lineRule="auto"/>
        <w:ind w:left="0" w:firstLine="567"/>
        <w:rPr>
          <w:rFonts w:ascii="Times New Roman" w:eastAsia="Times New Roman" w:hAnsi="Times New Roman" w:cs="Times New Roman"/>
          <w:i/>
          <w:color w:val="000000" w:themeColor="text1"/>
          <w:sz w:val="24"/>
          <w:szCs w:val="24"/>
          <w:lang w:val="uk-UA"/>
        </w:rPr>
      </w:pPr>
      <w:r w:rsidRPr="00216228">
        <w:rPr>
          <w:rFonts w:ascii="Times New Roman" w:eastAsia="Times New Roman" w:hAnsi="Times New Roman" w:cs="Times New Roman"/>
          <w:i/>
          <w:color w:val="000000" w:themeColor="text1"/>
          <w:sz w:val="24"/>
          <w:szCs w:val="24"/>
          <w:lang w:val="uk-UA"/>
        </w:rPr>
        <w:t>Пономаренко В.С., Листров  С.В., Минухин</w:t>
      </w:r>
      <w:r w:rsidRPr="00216228">
        <w:rPr>
          <w:i/>
          <w:color w:val="000000" w:themeColor="text1"/>
          <w:sz w:val="24"/>
          <w:szCs w:val="24"/>
          <w:lang w:val="uk-UA"/>
        </w:rPr>
        <w:t xml:space="preserve"> </w:t>
      </w:r>
      <w:r w:rsidRPr="00216228">
        <w:rPr>
          <w:rFonts w:ascii="Times New Roman" w:eastAsia="Times New Roman" w:hAnsi="Times New Roman" w:cs="Times New Roman"/>
          <w:i/>
          <w:color w:val="000000" w:themeColor="text1"/>
          <w:sz w:val="24"/>
          <w:szCs w:val="24"/>
          <w:lang w:val="uk-UA"/>
        </w:rPr>
        <w:t>С.В.,Знахур</w:t>
      </w:r>
      <w:r w:rsidRPr="00216228">
        <w:rPr>
          <w:i/>
          <w:color w:val="000000" w:themeColor="text1"/>
          <w:sz w:val="24"/>
          <w:szCs w:val="24"/>
          <w:lang w:val="uk-UA"/>
        </w:rPr>
        <w:t xml:space="preserve"> </w:t>
      </w:r>
      <w:r w:rsidRPr="00216228">
        <w:rPr>
          <w:rFonts w:ascii="Times New Roman" w:eastAsia="Times New Roman" w:hAnsi="Times New Roman" w:cs="Times New Roman"/>
          <w:i/>
          <w:color w:val="000000" w:themeColor="text1"/>
          <w:sz w:val="24"/>
          <w:szCs w:val="24"/>
          <w:lang w:val="uk-UA"/>
        </w:rPr>
        <w:t>С.В.</w:t>
      </w:r>
      <w:r w:rsidRPr="00216228">
        <w:rPr>
          <w:i/>
          <w:color w:val="000000" w:themeColor="text1"/>
          <w:sz w:val="24"/>
          <w:szCs w:val="24"/>
          <w:lang w:val="uk-UA"/>
        </w:rPr>
        <w:t xml:space="preserve"> </w:t>
      </w:r>
      <w:r w:rsidRPr="00216228">
        <w:rPr>
          <w:rFonts w:ascii="Times New Roman" w:eastAsia="Times New Roman" w:hAnsi="Times New Roman" w:cs="Times New Roman"/>
          <w:i/>
          <w:color w:val="000000" w:themeColor="text1"/>
          <w:sz w:val="24"/>
          <w:szCs w:val="24"/>
          <w:lang w:val="uk-UA"/>
        </w:rPr>
        <w:t>Методи і моделі планування ресурсів в Grid - системах: Монографія. - Х .: ВД «ІНЖЕК», 200.</w:t>
      </w:r>
    </w:p>
    <w:p w:rsidR="00B32DE1" w:rsidRPr="00216228" w:rsidRDefault="001B30B5" w:rsidP="00216228">
      <w:pPr>
        <w:numPr>
          <w:ilvl w:val="0"/>
          <w:numId w:val="5"/>
        </w:numPr>
        <w:spacing w:after="0" w:line="360" w:lineRule="auto"/>
        <w:ind w:left="0" w:firstLine="567"/>
        <w:rPr>
          <w:rFonts w:ascii="Times New Roman" w:eastAsia="Times New Roman" w:hAnsi="Times New Roman" w:cs="Times New Roman"/>
          <w:i/>
          <w:color w:val="000000" w:themeColor="text1"/>
          <w:sz w:val="24"/>
          <w:szCs w:val="24"/>
          <w:lang w:val="uk-UA"/>
        </w:rPr>
      </w:pPr>
      <w:r w:rsidRPr="00216228">
        <w:rPr>
          <w:rFonts w:ascii="Times New Roman" w:eastAsia="Times New Roman" w:hAnsi="Times New Roman" w:cs="Times New Roman"/>
          <w:i/>
          <w:color w:val="000000" w:themeColor="text1"/>
          <w:sz w:val="24"/>
          <w:szCs w:val="24"/>
          <w:lang w:val="uk-UA"/>
        </w:rPr>
        <w:lastRenderedPageBreak/>
        <w:t>Гері М., Джонсон Д. Обчислювальні машини і важковирішуємі  завдання. - М .: Світ, 1982</w:t>
      </w:r>
    </w:p>
    <w:sectPr w:rsidR="00B32DE1" w:rsidRPr="00216228" w:rsidSect="0021622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867" w:rsidRDefault="00FE5867">
      <w:pPr>
        <w:spacing w:after="0" w:line="240" w:lineRule="auto"/>
      </w:pPr>
      <w:r>
        <w:separator/>
      </w:r>
    </w:p>
  </w:endnote>
  <w:endnote w:type="continuationSeparator" w:id="0">
    <w:p w:rsidR="00FE5867" w:rsidRDefault="00FE5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867" w:rsidRDefault="00FE5867">
      <w:pPr>
        <w:spacing w:after="0" w:line="240" w:lineRule="auto"/>
      </w:pPr>
      <w:r>
        <w:separator/>
      </w:r>
    </w:p>
  </w:footnote>
  <w:footnote w:type="continuationSeparator" w:id="0">
    <w:p w:rsidR="00FE5867" w:rsidRDefault="00FE58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E107B"/>
    <w:multiLevelType w:val="hybridMultilevel"/>
    <w:tmpl w:val="F2CC44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DC038DE"/>
    <w:multiLevelType w:val="hybridMultilevel"/>
    <w:tmpl w:val="C0481C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0C44644"/>
    <w:multiLevelType w:val="multilevel"/>
    <w:tmpl w:val="C1C07D9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26AA74F7"/>
    <w:multiLevelType w:val="hybridMultilevel"/>
    <w:tmpl w:val="A6AC89EE"/>
    <w:lvl w:ilvl="0" w:tplc="16702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B600D92"/>
    <w:multiLevelType w:val="hybridMultilevel"/>
    <w:tmpl w:val="B9EE589E"/>
    <w:lvl w:ilvl="0" w:tplc="04190011">
      <w:start w:val="1"/>
      <w:numFmt w:val="decimal"/>
      <w:lvlText w:val="%1)"/>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4DD"/>
    <w:rsid w:val="0001362C"/>
    <w:rsid w:val="000167EE"/>
    <w:rsid w:val="00077914"/>
    <w:rsid w:val="00167396"/>
    <w:rsid w:val="001B0335"/>
    <w:rsid w:val="001B30B5"/>
    <w:rsid w:val="001B3F2B"/>
    <w:rsid w:val="001E0B42"/>
    <w:rsid w:val="00216228"/>
    <w:rsid w:val="0025467E"/>
    <w:rsid w:val="00280F44"/>
    <w:rsid w:val="002A3355"/>
    <w:rsid w:val="002E4F05"/>
    <w:rsid w:val="00440973"/>
    <w:rsid w:val="004C0D53"/>
    <w:rsid w:val="004F42F9"/>
    <w:rsid w:val="00512F6F"/>
    <w:rsid w:val="00517B71"/>
    <w:rsid w:val="00547863"/>
    <w:rsid w:val="00557E20"/>
    <w:rsid w:val="005B7E9A"/>
    <w:rsid w:val="005F164A"/>
    <w:rsid w:val="0067460E"/>
    <w:rsid w:val="006D4FB2"/>
    <w:rsid w:val="007355EF"/>
    <w:rsid w:val="007434F0"/>
    <w:rsid w:val="00771E93"/>
    <w:rsid w:val="007A2939"/>
    <w:rsid w:val="007E67D2"/>
    <w:rsid w:val="00822A8C"/>
    <w:rsid w:val="008736BC"/>
    <w:rsid w:val="008D00C5"/>
    <w:rsid w:val="00907230"/>
    <w:rsid w:val="0098176A"/>
    <w:rsid w:val="009E05BD"/>
    <w:rsid w:val="00A70FD3"/>
    <w:rsid w:val="00AD0213"/>
    <w:rsid w:val="00AD5BD7"/>
    <w:rsid w:val="00B32DE1"/>
    <w:rsid w:val="00BA1B51"/>
    <w:rsid w:val="00C6436E"/>
    <w:rsid w:val="00CD3423"/>
    <w:rsid w:val="00CE21E2"/>
    <w:rsid w:val="00DA0DFF"/>
    <w:rsid w:val="00DD51EA"/>
    <w:rsid w:val="00DE0B3F"/>
    <w:rsid w:val="00E02BD9"/>
    <w:rsid w:val="00E44DCC"/>
    <w:rsid w:val="00E674DD"/>
    <w:rsid w:val="00E808AD"/>
    <w:rsid w:val="00E972CB"/>
    <w:rsid w:val="00F11A34"/>
    <w:rsid w:val="00F177B0"/>
    <w:rsid w:val="00F66882"/>
    <w:rsid w:val="00F800C2"/>
    <w:rsid w:val="00FC2262"/>
    <w:rsid w:val="00FD6D90"/>
    <w:rsid w:val="00FE5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994CC3-2B41-49E8-96B7-019750A0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668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478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808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List Paragraph"/>
    <w:basedOn w:val="a"/>
    <w:uiPriority w:val="34"/>
    <w:qFormat/>
    <w:rsid w:val="00907230"/>
    <w:pPr>
      <w:spacing w:after="0" w:line="360" w:lineRule="auto"/>
      <w:ind w:left="720"/>
      <w:contextualSpacing/>
      <w:jc w:val="both"/>
    </w:pPr>
    <w:rPr>
      <w:rFonts w:ascii="Times New Roman" w:hAnsi="Times New Roman"/>
      <w:sz w:val="28"/>
    </w:rPr>
  </w:style>
  <w:style w:type="paragraph" w:styleId="a4">
    <w:name w:val="footer"/>
    <w:basedOn w:val="a"/>
    <w:link w:val="a5"/>
    <w:uiPriority w:val="99"/>
    <w:unhideWhenUsed/>
    <w:rsid w:val="005B7E9A"/>
    <w:pPr>
      <w:tabs>
        <w:tab w:val="center" w:pos="4677"/>
        <w:tab w:val="right" w:pos="9355"/>
      </w:tabs>
      <w:spacing w:after="0" w:line="240" w:lineRule="auto"/>
      <w:jc w:val="both"/>
    </w:pPr>
    <w:rPr>
      <w:rFonts w:ascii="Times New Roman" w:hAnsi="Times New Roman"/>
      <w:sz w:val="28"/>
    </w:rPr>
  </w:style>
  <w:style w:type="character" w:customStyle="1" w:styleId="a5">
    <w:name w:val="Нижний колонтитул Знак"/>
    <w:basedOn w:val="a0"/>
    <w:link w:val="a4"/>
    <w:uiPriority w:val="99"/>
    <w:rsid w:val="005B7E9A"/>
    <w:rPr>
      <w:rFonts w:ascii="Times New Roman" w:hAnsi="Times New Roman"/>
      <w:sz w:val="28"/>
    </w:rPr>
  </w:style>
  <w:style w:type="table" w:styleId="a6">
    <w:name w:val="Table Grid"/>
    <w:basedOn w:val="a1"/>
    <w:uiPriority w:val="59"/>
    <w:rsid w:val="00A70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caption"/>
    <w:basedOn w:val="a"/>
    <w:next w:val="a"/>
    <w:uiPriority w:val="35"/>
    <w:unhideWhenUsed/>
    <w:qFormat/>
    <w:rsid w:val="00A70FD3"/>
    <w:pPr>
      <w:spacing w:after="200" w:line="240" w:lineRule="auto"/>
      <w:jc w:val="both"/>
    </w:pPr>
    <w:rPr>
      <w:rFonts w:ascii="Times New Roman" w:hAnsi="Times New Roman"/>
      <w:b/>
      <w:bCs/>
      <w:color w:val="5B9BD5" w:themeColor="accent1"/>
      <w:sz w:val="18"/>
      <w:szCs w:val="18"/>
    </w:rPr>
  </w:style>
  <w:style w:type="table" w:customStyle="1" w:styleId="11">
    <w:name w:val="Сетка таблицы1"/>
    <w:basedOn w:val="a1"/>
    <w:next w:val="a6"/>
    <w:uiPriority w:val="59"/>
    <w:rsid w:val="00077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66882"/>
    <w:rPr>
      <w:rFonts w:asciiTheme="majorHAnsi" w:eastAsiaTheme="majorEastAsia" w:hAnsiTheme="majorHAnsi" w:cstheme="majorBidi"/>
      <w:color w:val="2E74B5" w:themeColor="accent1" w:themeShade="BF"/>
      <w:sz w:val="32"/>
      <w:szCs w:val="32"/>
    </w:rPr>
  </w:style>
  <w:style w:type="paragraph" w:styleId="a8">
    <w:name w:val="Balloon Text"/>
    <w:basedOn w:val="a"/>
    <w:link w:val="a9"/>
    <w:uiPriority w:val="99"/>
    <w:semiHidden/>
    <w:unhideWhenUsed/>
    <w:rsid w:val="0098176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8176A"/>
    <w:rPr>
      <w:rFonts w:ascii="Tahoma" w:hAnsi="Tahoma" w:cs="Tahoma"/>
      <w:sz w:val="16"/>
      <w:szCs w:val="16"/>
    </w:rPr>
  </w:style>
  <w:style w:type="character" w:customStyle="1" w:styleId="20">
    <w:name w:val="Заголовок 2 Знак"/>
    <w:basedOn w:val="a0"/>
    <w:link w:val="2"/>
    <w:uiPriority w:val="9"/>
    <w:semiHidden/>
    <w:rsid w:val="00547863"/>
    <w:rPr>
      <w:rFonts w:asciiTheme="majorHAnsi" w:eastAsiaTheme="majorEastAsia" w:hAnsiTheme="majorHAnsi" w:cstheme="majorBidi"/>
      <w:color w:val="2E74B5" w:themeColor="accent1" w:themeShade="BF"/>
      <w:sz w:val="26"/>
      <w:szCs w:val="26"/>
    </w:rPr>
  </w:style>
  <w:style w:type="paragraph" w:styleId="aa">
    <w:name w:val="header"/>
    <w:basedOn w:val="a"/>
    <w:link w:val="ab"/>
    <w:uiPriority w:val="99"/>
    <w:unhideWhenUsed/>
    <w:rsid w:val="0021622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16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15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1860</Words>
  <Characters>10608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Илона Черницкая</cp:lastModifiedBy>
  <cp:revision>8</cp:revision>
  <dcterms:created xsi:type="dcterms:W3CDTF">2015-11-23T17:24:00Z</dcterms:created>
  <dcterms:modified xsi:type="dcterms:W3CDTF">2015-12-02T00:27:00Z</dcterms:modified>
</cp:coreProperties>
</file>