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23" w:rsidRPr="00E43979" w:rsidRDefault="00B00923" w:rsidP="00B00923">
      <w:pPr>
        <w:spacing w:line="360" w:lineRule="auto"/>
        <w:ind w:firstLine="567"/>
        <w:rPr>
          <w:b/>
          <w:sz w:val="28"/>
          <w:szCs w:val="28"/>
        </w:rPr>
      </w:pPr>
      <w:r w:rsidRPr="00E43979">
        <w:rPr>
          <w:b/>
          <w:sz w:val="28"/>
          <w:szCs w:val="28"/>
        </w:rPr>
        <w:t xml:space="preserve">УДК </w:t>
      </w:r>
      <w:r w:rsidRPr="006069E5">
        <w:rPr>
          <w:b/>
          <w:sz w:val="28"/>
          <w:szCs w:val="28"/>
        </w:rPr>
        <w:t>004.896</w:t>
      </w:r>
    </w:p>
    <w:p w:rsidR="00B00923" w:rsidRPr="00E43979" w:rsidRDefault="00B00923" w:rsidP="00B00923">
      <w:pPr>
        <w:spacing w:line="360" w:lineRule="auto"/>
        <w:ind w:firstLine="567"/>
        <w:jc w:val="right"/>
        <w:rPr>
          <w:i/>
          <w:sz w:val="28"/>
          <w:szCs w:val="28"/>
        </w:rPr>
      </w:pPr>
      <w:r w:rsidRPr="00E43979">
        <w:rPr>
          <w:i/>
          <w:sz w:val="28"/>
          <w:szCs w:val="28"/>
        </w:rPr>
        <w:t xml:space="preserve">С.А. </w:t>
      </w:r>
      <w:proofErr w:type="spellStart"/>
      <w:r w:rsidRPr="00E43979">
        <w:rPr>
          <w:i/>
          <w:sz w:val="28"/>
          <w:szCs w:val="28"/>
        </w:rPr>
        <w:t>Орищенко</w:t>
      </w:r>
      <w:proofErr w:type="spellEnd"/>
      <w:r w:rsidRPr="00E43979">
        <w:rPr>
          <w:i/>
          <w:sz w:val="28"/>
          <w:szCs w:val="28"/>
        </w:rPr>
        <w:t xml:space="preserve">, </w:t>
      </w:r>
      <w:proofErr w:type="spellStart"/>
      <w:r w:rsidRPr="00E43979">
        <w:rPr>
          <w:i/>
          <w:sz w:val="28"/>
          <w:szCs w:val="28"/>
        </w:rPr>
        <w:t>к.т.н</w:t>
      </w:r>
      <w:proofErr w:type="spellEnd"/>
      <w:r w:rsidRPr="00E43979">
        <w:rPr>
          <w:i/>
          <w:sz w:val="28"/>
          <w:szCs w:val="28"/>
        </w:rPr>
        <w:t>., доцент</w:t>
      </w:r>
    </w:p>
    <w:p w:rsidR="00B00923" w:rsidRPr="00E43979" w:rsidRDefault="00B00923" w:rsidP="00B00923">
      <w:pPr>
        <w:spacing w:line="360" w:lineRule="auto"/>
        <w:ind w:firstLine="567"/>
        <w:jc w:val="right"/>
        <w:rPr>
          <w:i/>
          <w:sz w:val="28"/>
          <w:szCs w:val="28"/>
        </w:rPr>
      </w:pPr>
      <w:r w:rsidRPr="00E43979">
        <w:rPr>
          <w:i/>
          <w:sz w:val="28"/>
          <w:szCs w:val="28"/>
        </w:rPr>
        <w:t>Н</w:t>
      </w:r>
      <w:r>
        <w:rPr>
          <w:i/>
          <w:sz w:val="28"/>
          <w:szCs w:val="28"/>
        </w:rPr>
        <w:t xml:space="preserve">.І. </w:t>
      </w:r>
      <w:proofErr w:type="spellStart"/>
      <w:r>
        <w:rPr>
          <w:i/>
          <w:sz w:val="28"/>
          <w:szCs w:val="28"/>
        </w:rPr>
        <w:t>Масюк</w:t>
      </w:r>
      <w:proofErr w:type="spellEnd"/>
      <w:r>
        <w:rPr>
          <w:i/>
          <w:sz w:val="28"/>
          <w:szCs w:val="28"/>
        </w:rPr>
        <w:t>, студентка гр. 601-ТСм</w:t>
      </w:r>
    </w:p>
    <w:p w:rsidR="00B00923" w:rsidRPr="00E43979" w:rsidRDefault="00B00923" w:rsidP="00B00923">
      <w:pPr>
        <w:spacing w:line="360" w:lineRule="auto"/>
        <w:ind w:firstLine="567"/>
        <w:jc w:val="right"/>
        <w:rPr>
          <w:i/>
          <w:sz w:val="28"/>
          <w:szCs w:val="28"/>
        </w:rPr>
      </w:pPr>
      <w:r w:rsidRPr="00E43979">
        <w:rPr>
          <w:i/>
          <w:sz w:val="28"/>
          <w:szCs w:val="28"/>
        </w:rPr>
        <w:t>Полтавський національний технічний університет</w:t>
      </w:r>
    </w:p>
    <w:p w:rsidR="00B00923" w:rsidRPr="00E43979" w:rsidRDefault="00B00923" w:rsidP="00B00923">
      <w:pPr>
        <w:spacing w:line="360" w:lineRule="auto"/>
        <w:ind w:firstLine="567"/>
        <w:jc w:val="right"/>
        <w:rPr>
          <w:i/>
          <w:sz w:val="28"/>
          <w:szCs w:val="28"/>
        </w:rPr>
      </w:pPr>
      <w:r w:rsidRPr="00E43979">
        <w:rPr>
          <w:i/>
          <w:sz w:val="28"/>
          <w:szCs w:val="28"/>
        </w:rPr>
        <w:t xml:space="preserve"> імені Юрія Кондратюка</w:t>
      </w:r>
    </w:p>
    <w:p w:rsidR="00B00923" w:rsidRPr="00E43979" w:rsidRDefault="00B00923" w:rsidP="00B00923">
      <w:pPr>
        <w:spacing w:line="360" w:lineRule="auto"/>
        <w:ind w:firstLine="567"/>
        <w:jc w:val="right"/>
        <w:rPr>
          <w:b/>
          <w:sz w:val="28"/>
          <w:szCs w:val="28"/>
        </w:rPr>
      </w:pPr>
    </w:p>
    <w:p w:rsidR="00B00923" w:rsidRDefault="00B00923" w:rsidP="00B00923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E43979">
        <w:rPr>
          <w:b/>
          <w:sz w:val="28"/>
          <w:szCs w:val="28"/>
        </w:rPr>
        <w:t>СИСТЕМИ АВТОМАТИЗОВАНОГО УПРАВЛІННЯ ОСВІТЛЕННЯМ БУДІВЕЛЬ</w:t>
      </w:r>
    </w:p>
    <w:p w:rsidR="00B00923" w:rsidRPr="00E43979" w:rsidRDefault="00B00923" w:rsidP="00B00923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B00923" w:rsidRPr="00E43979" w:rsidRDefault="00B00923" w:rsidP="00B00923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E43979">
        <w:rPr>
          <w:i/>
          <w:sz w:val="28"/>
          <w:szCs w:val="28"/>
        </w:rPr>
        <w:t>У даній статті розглянуто варіант побудови сист</w:t>
      </w:r>
      <w:r>
        <w:rPr>
          <w:i/>
          <w:sz w:val="28"/>
          <w:szCs w:val="28"/>
        </w:rPr>
        <w:t>еми автоматизованого управління</w:t>
      </w:r>
      <w:r w:rsidRPr="00E43979">
        <w:rPr>
          <w:i/>
          <w:sz w:val="28"/>
          <w:szCs w:val="28"/>
        </w:rPr>
        <w:t xml:space="preserve"> освітленням будівель. Система управління має функції: врахування присутності людей в приміщеннях, відключення світильників або плавна зміна їх навантаження за сигналами датчиків зовнішнього природного освітлення. Система також здатна здійснювати комутацію навантаження освітлення в залежності від часу доби.</w:t>
      </w:r>
      <w:r>
        <w:rPr>
          <w:i/>
          <w:sz w:val="28"/>
          <w:szCs w:val="28"/>
        </w:rPr>
        <w:t xml:space="preserve"> </w:t>
      </w:r>
      <w:r w:rsidRPr="00E43979">
        <w:rPr>
          <w:i/>
          <w:sz w:val="28"/>
          <w:szCs w:val="28"/>
        </w:rPr>
        <w:t>Серед інших подібних систем дана вирізняється можливістю зниження електроенергії.</w:t>
      </w:r>
    </w:p>
    <w:p w:rsidR="00B00923" w:rsidRPr="00E43979" w:rsidRDefault="00B00923" w:rsidP="00B00923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E43979">
        <w:rPr>
          <w:b/>
          <w:i/>
          <w:sz w:val="28"/>
          <w:szCs w:val="28"/>
        </w:rPr>
        <w:t xml:space="preserve">Ключові слова: </w:t>
      </w:r>
      <w:r w:rsidRPr="00E43979">
        <w:rPr>
          <w:i/>
          <w:sz w:val="28"/>
          <w:szCs w:val="28"/>
        </w:rPr>
        <w:t>освітлювальні установки, системи автоматизованог</w:t>
      </w:r>
      <w:r>
        <w:rPr>
          <w:i/>
          <w:sz w:val="28"/>
          <w:szCs w:val="28"/>
        </w:rPr>
        <w:t>о управління</w:t>
      </w:r>
      <w:r w:rsidRPr="00E43979">
        <w:rPr>
          <w:i/>
          <w:sz w:val="28"/>
          <w:szCs w:val="28"/>
        </w:rPr>
        <w:t>.</w:t>
      </w:r>
    </w:p>
    <w:p w:rsidR="00AA505C" w:rsidRPr="00E43979" w:rsidRDefault="00AA505C" w:rsidP="00B00923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A505C" w:rsidRPr="00E43979" w:rsidRDefault="00AA505C" w:rsidP="00B00923">
      <w:pPr>
        <w:spacing w:line="360" w:lineRule="auto"/>
        <w:ind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t>У сучасному суспільстві життєдіяльність людини неможлива без використання електроенергії. Вона дала можливість зробити наше життя більш зручним та комфортним. Достатньо лише ввімкнути світильник, щоб приміщення, у якому настала темрява, стало світлим та більш комфортним. Але винайшовши даний вид енергії, людство зіткнулося з іншою проблемою – проблемою негативного впливу на навколишнє середовище та регулювання витрату коштів, тобто, як наслідок – проблемою економічного використання електроенергії.</w:t>
      </w:r>
    </w:p>
    <w:p w:rsidR="00AA505C" w:rsidRPr="00E43979" w:rsidRDefault="00AA505C" w:rsidP="00B00923">
      <w:pPr>
        <w:spacing w:line="360" w:lineRule="auto"/>
        <w:ind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t xml:space="preserve">Мабуть, найпростішим способом, яким може скористуватися навіть пересічна особа, для вирішення даного питання – це контроль щодо використання освітлення. Але дане рішення не набуде великої ефективності </w:t>
      </w:r>
      <w:r w:rsidRPr="00E43979">
        <w:rPr>
          <w:sz w:val="28"/>
          <w:szCs w:val="28"/>
        </w:rPr>
        <w:lastRenderedPageBreak/>
        <w:t>через деякі риси характеру людини – забудькуватості та безвідповідальності. Тому є альтернативний вибір – використання освітлювальних установок, що автоматично регулюються, тобто, керують освітленням без участі людини.</w:t>
      </w:r>
    </w:p>
    <w:p w:rsidR="00AA505C" w:rsidRPr="00E43979" w:rsidRDefault="00AA505C" w:rsidP="00B00923">
      <w:pPr>
        <w:spacing w:line="360" w:lineRule="auto"/>
        <w:ind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t>Об'єктом автоматизації, що розглядається в даній роботі, є багатоповерховий будинок - а саме, кабіни ліфтів, холи під’їздів, коридори, підвали, горища та ін.</w:t>
      </w:r>
    </w:p>
    <w:p w:rsidR="00AA505C" w:rsidRPr="00E43979" w:rsidRDefault="00AA505C" w:rsidP="00B00923">
      <w:pPr>
        <w:spacing w:line="360" w:lineRule="auto"/>
        <w:ind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t xml:space="preserve">Предметом дослідження являється система управління будинком, впровадження якої дасть можливість керувати освітленням в автоматичному режимі. </w:t>
      </w:r>
    </w:p>
    <w:p w:rsidR="00AA505C" w:rsidRPr="00E43979" w:rsidRDefault="00AA505C" w:rsidP="00B00923">
      <w:pPr>
        <w:spacing w:line="360" w:lineRule="auto"/>
        <w:ind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t>Метою дослідження є аналіз сучасних підходів до автоматизації систем управління освітленням та створення власної системи автоматизованого управління для багатоповерхового будинку, яка б:</w:t>
      </w:r>
    </w:p>
    <w:p w:rsidR="00AA505C" w:rsidRPr="00E43979" w:rsidRDefault="00AA505C" w:rsidP="00B00923">
      <w:pPr>
        <w:pStyle w:val="a3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E43979">
        <w:rPr>
          <w:sz w:val="28"/>
          <w:szCs w:val="28"/>
        </w:rPr>
        <w:t>Скорочувала витрати електроенергії в цілях освітлення загальних приміщень, таких як кабіни ліфтів, холи під’їзді</w:t>
      </w:r>
      <w:r w:rsidR="009B2FAE">
        <w:rPr>
          <w:sz w:val="28"/>
          <w:szCs w:val="28"/>
        </w:rPr>
        <w:t>в, коридори, підвали, горища та </w:t>
      </w:r>
      <w:r w:rsidRPr="00E43979">
        <w:rPr>
          <w:sz w:val="28"/>
          <w:szCs w:val="28"/>
        </w:rPr>
        <w:t>ін.;</w:t>
      </w:r>
    </w:p>
    <w:p w:rsidR="00AA505C" w:rsidRPr="00E43979" w:rsidRDefault="00AA505C" w:rsidP="00B00923">
      <w:pPr>
        <w:pStyle w:val="a3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E43979">
        <w:rPr>
          <w:sz w:val="28"/>
          <w:szCs w:val="28"/>
        </w:rPr>
        <w:t>Забезпечувала оптимальну роботу освітлювальних установок в будь-який момент часу.</w:t>
      </w:r>
    </w:p>
    <w:p w:rsidR="00AA505C" w:rsidRPr="00E43979" w:rsidRDefault="00AA505C" w:rsidP="00B00923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t xml:space="preserve">Зазвичай освітлення в під'їздах і на сходових клітках використовується навіть тоді, коли там ніхто не потребує. Людина вийшла з квартири, увімкнула світло і пішла на роботу, а світло продовжує горіти. При такому підході витрачається даремно не тільки істотна кількість електроенергії, але і зменшується ресурс роботи лампочок. І врешті-решт світла не буде саме тоді, коли воно буде необхідне. </w:t>
      </w:r>
    </w:p>
    <w:p w:rsidR="00AA505C" w:rsidRPr="00E43979" w:rsidRDefault="00AA505C" w:rsidP="00B00923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t>Управління освітленням - одне з найважливіших завдань в будинку.  Завдяки інтелектуальному програмуванню можна заощадити електроенергію і термін експлуатації ламп. Відпадає необхідність шукати вимикачі світла в темряві, і так само вимикати світло. Інтелектуальна система вимкне світло, тільки після того як людина залишить приміщення і включить м'яке підсвічування. Система вирішить, яке освітлення потрібно в будинку в залежності від погоди на вулиці, часу доби.</w:t>
      </w:r>
    </w:p>
    <w:p w:rsidR="00AA505C" w:rsidRPr="00E43979" w:rsidRDefault="00AA505C" w:rsidP="00B00923">
      <w:pPr>
        <w:spacing w:line="360" w:lineRule="auto"/>
        <w:ind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lastRenderedPageBreak/>
        <w:t>На даний момент пропонується достатня кількість варіантів рішення даного питання. Це застосування освітлювальних установок з датчиками різних специфікацій. Це датчики руху (реагують на появу особи, що переміщається), присутності (більш чутливі, помічають навіть незначні зміни положення тіла – наприклад ворушіння пальцями руки), освітлення (вмикаються з проявом темряви). Та дані засоби ще не мають практичного широкого застосування, вони використовуються лише в поодиноких локальних точках. Ще однією вадою, на яку неможливо не звернути увагу – це часте перегорання ламп внаслідок постійного вмикання та вимикання світильника, який реагує на особу, що рухається.</w:t>
      </w:r>
    </w:p>
    <w:p w:rsidR="00AA505C" w:rsidRPr="00E43979" w:rsidRDefault="00AA505C" w:rsidP="00B00923">
      <w:pPr>
        <w:spacing w:line="360" w:lineRule="auto"/>
        <w:ind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t xml:space="preserve">Саме тому тема розробки системи автоматизованого управління електрообладнанням на прикладі багатоповерхового будинку, яка відрізняється зручністю, комфортністю та енергоефективністю, є </w:t>
      </w:r>
      <w:r w:rsidRPr="00E43979">
        <w:rPr>
          <w:b/>
          <w:sz w:val="28"/>
          <w:szCs w:val="28"/>
        </w:rPr>
        <w:t>актуальною</w:t>
      </w:r>
      <w:r w:rsidR="00B00923">
        <w:rPr>
          <w:sz w:val="28"/>
          <w:szCs w:val="28"/>
        </w:rPr>
        <w:t>.</w:t>
      </w:r>
    </w:p>
    <w:p w:rsidR="00AA505C" w:rsidRPr="00E43979" w:rsidRDefault="00AA505C" w:rsidP="00B00923">
      <w:pPr>
        <w:spacing w:line="360" w:lineRule="auto"/>
        <w:ind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t>Проаналізувавши переваги та недоліки, можна реалізувати систему автоматизованого</w:t>
      </w:r>
      <w:r w:rsidRPr="00E43979">
        <w:rPr>
          <w:rStyle w:val="a7"/>
          <w:sz w:val="28"/>
          <w:szCs w:val="28"/>
        </w:rPr>
        <w:t xml:space="preserve"> у</w:t>
      </w:r>
      <w:r w:rsidRPr="00E43979">
        <w:rPr>
          <w:sz w:val="28"/>
          <w:szCs w:val="28"/>
        </w:rPr>
        <w:t>правління освітлення будівель на прикладі під'їзду, уникнувши зазначених недоліків та зробивши використання автоматизованого керування освітленням більш поширеним та універсальним.</w:t>
      </w:r>
    </w:p>
    <w:p w:rsidR="00AA505C" w:rsidRPr="00E43979" w:rsidRDefault="00AA505C" w:rsidP="00B00923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t>На рисунку 1 показана структура будинку з автоматизованою системою управління освітленням, яка б задовольняла вимогам.</w:t>
      </w:r>
    </w:p>
    <w:p w:rsidR="00AA505C" w:rsidRDefault="00AA505C" w:rsidP="00B00923">
      <w:pPr>
        <w:widowControl w:val="0"/>
        <w:shd w:val="clear" w:color="000000" w:fill="auto"/>
        <w:tabs>
          <w:tab w:val="left" w:pos="3510"/>
        </w:tabs>
        <w:spacing w:line="360" w:lineRule="auto"/>
        <w:ind w:firstLine="567"/>
        <w:jc w:val="center"/>
        <w:rPr>
          <w:sz w:val="20"/>
          <w:szCs w:val="20"/>
        </w:rPr>
      </w:pPr>
      <w:r w:rsidRPr="00E43979">
        <w:rPr>
          <w:noProof/>
          <w:sz w:val="28"/>
          <w:szCs w:val="28"/>
          <w:lang w:val="ru-RU"/>
        </w:rPr>
        <w:drawing>
          <wp:inline distT="0" distB="0" distL="0" distR="0" wp14:anchorId="3F7A0267" wp14:editId="46BB01D5">
            <wp:extent cx="4903200" cy="288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05C" w:rsidRPr="00E43979" w:rsidRDefault="00AA505C" w:rsidP="00B00923">
      <w:pPr>
        <w:widowControl w:val="0"/>
        <w:shd w:val="clear" w:color="000000" w:fill="auto"/>
        <w:tabs>
          <w:tab w:val="left" w:pos="3510"/>
        </w:tabs>
        <w:spacing w:line="360" w:lineRule="auto"/>
        <w:ind w:firstLine="567"/>
        <w:jc w:val="center"/>
        <w:rPr>
          <w:i/>
          <w:sz w:val="28"/>
          <w:szCs w:val="28"/>
        </w:rPr>
      </w:pPr>
      <w:r w:rsidRPr="00E43979">
        <w:rPr>
          <w:i/>
          <w:sz w:val="28"/>
          <w:szCs w:val="28"/>
        </w:rPr>
        <w:t>Рис. 1. Загальна структура будинку з автоматизованою системою управління освітленням</w:t>
      </w:r>
    </w:p>
    <w:p w:rsidR="00AA505C" w:rsidRPr="00E43979" w:rsidRDefault="00AA505C" w:rsidP="00B00923">
      <w:pPr>
        <w:widowControl w:val="0"/>
        <w:shd w:val="clear" w:color="000000" w:fill="auto"/>
        <w:tabs>
          <w:tab w:val="left" w:pos="3510"/>
        </w:tabs>
        <w:spacing w:line="360" w:lineRule="auto"/>
        <w:ind w:firstLine="567"/>
        <w:jc w:val="center"/>
        <w:rPr>
          <w:i/>
          <w:sz w:val="28"/>
          <w:szCs w:val="28"/>
        </w:rPr>
      </w:pPr>
    </w:p>
    <w:p w:rsidR="00AA505C" w:rsidRPr="00E43979" w:rsidRDefault="00AA505C" w:rsidP="00B00923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t>Дана реалізація досягається введенням у систему освітлення датчиків, що реагують на природну освітленість у приміщені, тобто спрацьовують з настанням темряви та датчиків руху, які знаходяться на кожному поверсі під'їзду. Це датчики фірми FERON серії SEN 26 10A та SEN 4 360 відповідно. Приблизна собівартість яких 74 та 180 грн. Оскільки у світлий час доби недоцільне використання будь–яких світильників, дані прилади мають взаємодіяти для більш ефективного використання електроенергії. Тому система починає працювати тільки з вмиканням датчиків, що реагують на природну освітленість. Датчики руху</w:t>
      </w:r>
      <w:r w:rsidRPr="00E43979">
        <w:rPr>
          <w:rStyle w:val="a7"/>
          <w:sz w:val="28"/>
          <w:szCs w:val="28"/>
        </w:rPr>
        <w:t xml:space="preserve"> з</w:t>
      </w:r>
      <w:r w:rsidRPr="00E43979">
        <w:rPr>
          <w:sz w:val="28"/>
          <w:szCs w:val="28"/>
        </w:rPr>
        <w:t>алишаються пасивними до включення перших, а ті, у свою чергу, є лише керуючим елементом, який дає можливість для спрацювання інших. За сигналом з датчиків руху буде збільшуватися яскравість освітлення. А сигнал з сутінкового датчика буде здійснювати діагностику справності освітлювальних приладів.</w:t>
      </w:r>
    </w:p>
    <w:p w:rsidR="00AA505C" w:rsidRPr="00E43979" w:rsidRDefault="00AA505C" w:rsidP="00B00923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t>При вході у під’їзд (зі сторони вулиці) встановлюється один сутінковий датчик для діагностики та, незалежно від нього, встановлюється другий сутінковий датчик, який буде керувати ввімкненням / вимкненням освітлення рівня половинної яскравості на поверхах та вуличного освітлення.</w:t>
      </w:r>
    </w:p>
    <w:p w:rsidR="00AA505C" w:rsidRPr="00E43979" w:rsidRDefault="00AA505C" w:rsidP="00B00923">
      <w:pPr>
        <w:pStyle w:val="a3"/>
        <w:spacing w:line="360" w:lineRule="auto"/>
        <w:ind w:left="0"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t xml:space="preserve">У ліфті встановлюється тензометричний датчик, який буде надавати інформацію про завантаженість ліфта. Сигнал від кнопки виклику ліфта повинен вмикати світло в ліфті при відкритті дверей. </w:t>
      </w:r>
    </w:p>
    <w:p w:rsidR="00AA505C" w:rsidRPr="00E43979" w:rsidRDefault="00AA505C" w:rsidP="00B00923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t>Для вирішення проблеми швидкого перегорання ламп використовується один із двох шляхів. Перший спосіб –</w:t>
      </w:r>
      <w:r w:rsidRPr="00E43979">
        <w:rPr>
          <w:color w:val="000000"/>
          <w:sz w:val="28"/>
          <w:szCs w:val="28"/>
          <w:shd w:val="clear" w:color="auto" w:fill="F4F4EB"/>
        </w:rPr>
        <w:t xml:space="preserve"> п</w:t>
      </w:r>
      <w:r w:rsidRPr="00E43979">
        <w:rPr>
          <w:sz w:val="28"/>
          <w:szCs w:val="28"/>
        </w:rPr>
        <w:t xml:space="preserve">одання напруги живлення не з повним, а з плавним збільшенням її амплітуди до повного прогріву лампи при спрацюванні світильника (як відомо, найчастішою причиною перегорання ламп є різке подання напруги під час включення лампи), за допомогою пристрою плавного включення ламп УПВЛ–200, приблизна собівартість складає 60 грн. Інший шлях залишати прилади ввімкненими протягом всього часу, але тепер у стані мерехтіння, наполовину зменшивши подання напруги. Перший випадок вирізняється більш складною реалізацією завдяки  застосуванню складних схем </w:t>
      </w:r>
      <w:r w:rsidRPr="00E43979">
        <w:rPr>
          <w:sz w:val="28"/>
          <w:szCs w:val="28"/>
        </w:rPr>
        <w:lastRenderedPageBreak/>
        <w:t>та ефективністю, інший – простотою досягнення, але з меншою результативністю.</w:t>
      </w:r>
    </w:p>
    <w:p w:rsidR="00AA505C" w:rsidRDefault="00AA505C" w:rsidP="00B00923">
      <w:pPr>
        <w:spacing w:line="360" w:lineRule="auto"/>
        <w:ind w:firstLine="567"/>
        <w:jc w:val="both"/>
        <w:rPr>
          <w:sz w:val="28"/>
          <w:szCs w:val="28"/>
        </w:rPr>
      </w:pPr>
      <w:r w:rsidRPr="00E43979">
        <w:rPr>
          <w:sz w:val="28"/>
          <w:szCs w:val="28"/>
        </w:rPr>
        <w:t>Дана система дозволяє знизити використання електроенергії шляхом зниження освітленості приміщення та/або повним відключенням установок у непотрібний для цього час. Більше того, вирішується проблема швидкого перегорання ламп, отже і проблема економії коштів.</w:t>
      </w:r>
    </w:p>
    <w:p w:rsidR="00AA505C" w:rsidRPr="00B00923" w:rsidRDefault="00AA505C" w:rsidP="00B00923">
      <w:pPr>
        <w:spacing w:line="360" w:lineRule="auto"/>
        <w:ind w:firstLine="567"/>
        <w:jc w:val="center"/>
      </w:pPr>
      <w:r w:rsidRPr="00B00923">
        <w:rPr>
          <w:i/>
        </w:rPr>
        <w:t>Література</w:t>
      </w:r>
    </w:p>
    <w:p w:rsidR="00AA505C" w:rsidRPr="00B00923" w:rsidRDefault="00AA505C" w:rsidP="00B00923">
      <w:pPr>
        <w:numPr>
          <w:ilvl w:val="0"/>
          <w:numId w:val="1"/>
        </w:numPr>
        <w:spacing w:line="360" w:lineRule="auto"/>
        <w:ind w:left="0" w:firstLine="567"/>
        <w:jc w:val="both"/>
        <w:rPr>
          <w:i/>
        </w:rPr>
      </w:pPr>
      <w:proofErr w:type="spellStart"/>
      <w:r w:rsidRPr="00B00923">
        <w:rPr>
          <w:i/>
        </w:rPr>
        <w:t>Энергоэффективное</w:t>
      </w:r>
      <w:proofErr w:type="spellEnd"/>
      <w:r w:rsidRPr="00B00923">
        <w:rPr>
          <w:i/>
        </w:rPr>
        <w:t xml:space="preserve"> </w:t>
      </w:r>
      <w:proofErr w:type="spellStart"/>
      <w:r w:rsidRPr="00B00923">
        <w:rPr>
          <w:i/>
        </w:rPr>
        <w:t>электрическое</w:t>
      </w:r>
      <w:proofErr w:type="spellEnd"/>
      <w:r w:rsidRPr="00B00923">
        <w:rPr>
          <w:i/>
        </w:rPr>
        <w:t xml:space="preserve"> </w:t>
      </w:r>
      <w:proofErr w:type="spellStart"/>
      <w:r w:rsidRPr="00B00923">
        <w:rPr>
          <w:i/>
        </w:rPr>
        <w:t>освещение</w:t>
      </w:r>
      <w:proofErr w:type="spellEnd"/>
      <w:r w:rsidRPr="00B00923">
        <w:rPr>
          <w:i/>
        </w:rPr>
        <w:t xml:space="preserve">: </w:t>
      </w:r>
      <w:proofErr w:type="spellStart"/>
      <w:r w:rsidRPr="00B00923">
        <w:rPr>
          <w:i/>
        </w:rPr>
        <w:t>учебное</w:t>
      </w:r>
      <w:proofErr w:type="spellEnd"/>
      <w:r w:rsidRPr="00B00923">
        <w:rPr>
          <w:i/>
        </w:rPr>
        <w:t xml:space="preserve"> </w:t>
      </w:r>
      <w:proofErr w:type="spellStart"/>
      <w:r w:rsidRPr="00B00923">
        <w:rPr>
          <w:i/>
        </w:rPr>
        <w:t>пособие</w:t>
      </w:r>
      <w:proofErr w:type="spellEnd"/>
      <w:r w:rsidRPr="00B00923">
        <w:rPr>
          <w:i/>
        </w:rPr>
        <w:t xml:space="preserve"> /[ </w:t>
      </w:r>
      <w:proofErr w:type="spellStart"/>
      <w:r w:rsidRPr="00B00923">
        <w:rPr>
          <w:i/>
        </w:rPr>
        <w:t>Гвоздев</w:t>
      </w:r>
      <w:proofErr w:type="spellEnd"/>
      <w:r w:rsidRPr="00B00923">
        <w:rPr>
          <w:i/>
        </w:rPr>
        <w:t xml:space="preserve"> С.М., </w:t>
      </w:r>
      <w:proofErr w:type="spellStart"/>
      <w:r w:rsidRPr="00B00923">
        <w:rPr>
          <w:i/>
        </w:rPr>
        <w:t>Панфилов</w:t>
      </w:r>
      <w:proofErr w:type="spellEnd"/>
      <w:r w:rsidRPr="00B00923">
        <w:rPr>
          <w:i/>
        </w:rPr>
        <w:t xml:space="preserve">  Д.И., Т.К. Романова и др.]; под. ред. Л.П. </w:t>
      </w:r>
      <w:proofErr w:type="spellStart"/>
      <w:r w:rsidRPr="00B00923">
        <w:rPr>
          <w:i/>
        </w:rPr>
        <w:t>Варфоломеева</w:t>
      </w:r>
      <w:proofErr w:type="spellEnd"/>
      <w:r w:rsidRPr="00B00923">
        <w:rPr>
          <w:i/>
        </w:rPr>
        <w:t xml:space="preserve">. — М.: </w:t>
      </w:r>
      <w:proofErr w:type="spellStart"/>
      <w:r w:rsidRPr="00B00923">
        <w:rPr>
          <w:i/>
        </w:rPr>
        <w:t>Издательский</w:t>
      </w:r>
      <w:proofErr w:type="spellEnd"/>
      <w:r w:rsidRPr="00B00923">
        <w:rPr>
          <w:i/>
        </w:rPr>
        <w:t xml:space="preserve"> </w:t>
      </w:r>
      <w:proofErr w:type="spellStart"/>
      <w:r w:rsidRPr="00B00923">
        <w:rPr>
          <w:i/>
        </w:rPr>
        <w:t>дом</w:t>
      </w:r>
      <w:proofErr w:type="spellEnd"/>
      <w:r w:rsidRPr="00B00923">
        <w:rPr>
          <w:i/>
        </w:rPr>
        <w:t xml:space="preserve"> МЭИ, 2013. - 288с.</w:t>
      </w:r>
    </w:p>
    <w:p w:rsidR="00AA505C" w:rsidRPr="00B00923" w:rsidRDefault="00AA505C" w:rsidP="00B00923">
      <w:pPr>
        <w:numPr>
          <w:ilvl w:val="0"/>
          <w:numId w:val="1"/>
        </w:numPr>
        <w:spacing w:line="360" w:lineRule="auto"/>
        <w:ind w:left="0" w:firstLine="567"/>
        <w:jc w:val="both"/>
        <w:rPr>
          <w:i/>
        </w:rPr>
      </w:pPr>
      <w:proofErr w:type="spellStart"/>
      <w:r w:rsidRPr="00B00923">
        <w:rPr>
          <w:i/>
        </w:rPr>
        <w:t>Kyнгc</w:t>
      </w:r>
      <w:proofErr w:type="spellEnd"/>
      <w:r w:rsidRPr="00B00923">
        <w:rPr>
          <w:i/>
        </w:rPr>
        <w:t xml:space="preserve"> Я.А. 1. </w:t>
      </w:r>
      <w:proofErr w:type="spellStart"/>
      <w:r w:rsidRPr="00B00923">
        <w:rPr>
          <w:i/>
        </w:rPr>
        <w:t>Автоматизация</w:t>
      </w:r>
      <w:proofErr w:type="spellEnd"/>
      <w:r w:rsidRPr="00B00923">
        <w:rPr>
          <w:i/>
        </w:rPr>
        <w:t xml:space="preserve"> </w:t>
      </w:r>
      <w:proofErr w:type="spellStart"/>
      <w:r w:rsidRPr="00B00923">
        <w:rPr>
          <w:i/>
        </w:rPr>
        <w:t>управления</w:t>
      </w:r>
      <w:proofErr w:type="spellEnd"/>
      <w:r w:rsidRPr="00B00923">
        <w:rPr>
          <w:i/>
        </w:rPr>
        <w:t xml:space="preserve"> </w:t>
      </w:r>
      <w:proofErr w:type="spellStart"/>
      <w:r w:rsidRPr="00B00923">
        <w:rPr>
          <w:i/>
        </w:rPr>
        <w:t>электрическим</w:t>
      </w:r>
      <w:proofErr w:type="spellEnd"/>
      <w:r w:rsidRPr="00B00923">
        <w:rPr>
          <w:i/>
        </w:rPr>
        <w:t xml:space="preserve"> </w:t>
      </w:r>
      <w:proofErr w:type="spellStart"/>
      <w:r w:rsidRPr="00B00923">
        <w:rPr>
          <w:i/>
        </w:rPr>
        <w:t>освешением</w:t>
      </w:r>
      <w:proofErr w:type="spellEnd"/>
      <w:r w:rsidRPr="00B00923">
        <w:rPr>
          <w:i/>
        </w:rPr>
        <w:t xml:space="preserve">/ </w:t>
      </w:r>
      <w:proofErr w:type="spellStart"/>
      <w:r w:rsidRPr="00B00923">
        <w:rPr>
          <w:i/>
        </w:rPr>
        <w:t>Kyнгc</w:t>
      </w:r>
      <w:proofErr w:type="spellEnd"/>
      <w:r w:rsidRPr="00B00923">
        <w:rPr>
          <w:i/>
        </w:rPr>
        <w:t xml:space="preserve"> Я.А. -   М.: </w:t>
      </w:r>
      <w:proofErr w:type="spellStart"/>
      <w:r w:rsidRPr="00B00923">
        <w:rPr>
          <w:i/>
        </w:rPr>
        <w:t>Энерrоатомиздат</w:t>
      </w:r>
      <w:proofErr w:type="spellEnd"/>
      <w:r w:rsidRPr="00B00923">
        <w:rPr>
          <w:i/>
        </w:rPr>
        <w:t xml:space="preserve">, 1989. </w:t>
      </w:r>
      <w:r w:rsidRPr="00B00923">
        <w:rPr>
          <w:i/>
        </w:rPr>
        <w:softHyphen/>
        <w:t xml:space="preserve"> - 112 с. </w:t>
      </w:r>
    </w:p>
    <w:p w:rsidR="00AA505C" w:rsidRPr="00B00923" w:rsidRDefault="00AA505C" w:rsidP="00B00923">
      <w:pPr>
        <w:numPr>
          <w:ilvl w:val="0"/>
          <w:numId w:val="1"/>
        </w:numPr>
        <w:spacing w:line="360" w:lineRule="auto"/>
        <w:ind w:left="0" w:firstLine="567"/>
        <w:jc w:val="both"/>
        <w:rPr>
          <w:i/>
        </w:rPr>
      </w:pPr>
      <w:proofErr w:type="spellStart"/>
      <w:r w:rsidRPr="00B00923">
        <w:rPr>
          <w:i/>
        </w:rPr>
        <w:t>Автоматическое</w:t>
      </w:r>
      <w:proofErr w:type="spellEnd"/>
      <w:r w:rsidRPr="00B00923">
        <w:rPr>
          <w:i/>
        </w:rPr>
        <w:t xml:space="preserve"> </w:t>
      </w:r>
      <w:proofErr w:type="spellStart"/>
      <w:r w:rsidRPr="00B00923">
        <w:rPr>
          <w:i/>
        </w:rPr>
        <w:t>управление</w:t>
      </w:r>
      <w:proofErr w:type="spellEnd"/>
      <w:r w:rsidRPr="00B00923">
        <w:rPr>
          <w:i/>
        </w:rPr>
        <w:t xml:space="preserve"> </w:t>
      </w:r>
      <w:proofErr w:type="spellStart"/>
      <w:r w:rsidRPr="00B00923">
        <w:rPr>
          <w:i/>
        </w:rPr>
        <w:t>светом</w:t>
      </w:r>
      <w:proofErr w:type="spellEnd"/>
      <w:r w:rsidRPr="00B00923">
        <w:rPr>
          <w:i/>
        </w:rPr>
        <w:t xml:space="preserve"> [електронний ресурс]: режим доступу:http://ribosome.ru/daidzhest/avtomaticheskoe-upravlenie-svetom </w:t>
      </w:r>
    </w:p>
    <w:p w:rsidR="00AA505C" w:rsidRPr="00B00923" w:rsidRDefault="00AA505C" w:rsidP="00B00923">
      <w:pPr>
        <w:numPr>
          <w:ilvl w:val="0"/>
          <w:numId w:val="1"/>
        </w:numPr>
        <w:spacing w:line="360" w:lineRule="auto"/>
        <w:ind w:left="0" w:firstLine="567"/>
        <w:jc w:val="both"/>
        <w:rPr>
          <w:i/>
        </w:rPr>
      </w:pPr>
      <w:proofErr w:type="spellStart"/>
      <w:r w:rsidRPr="00B00923">
        <w:rPr>
          <w:i/>
        </w:rPr>
        <w:t>Системы</w:t>
      </w:r>
      <w:proofErr w:type="spellEnd"/>
      <w:r w:rsidRPr="00B00923">
        <w:rPr>
          <w:i/>
        </w:rPr>
        <w:t xml:space="preserve"> </w:t>
      </w:r>
      <w:proofErr w:type="spellStart"/>
      <w:r w:rsidRPr="00B00923">
        <w:rPr>
          <w:i/>
        </w:rPr>
        <w:t>автоматического</w:t>
      </w:r>
      <w:proofErr w:type="spellEnd"/>
      <w:r w:rsidRPr="00B00923">
        <w:rPr>
          <w:i/>
        </w:rPr>
        <w:t xml:space="preserve"> </w:t>
      </w:r>
      <w:proofErr w:type="spellStart"/>
      <w:r w:rsidRPr="00B00923">
        <w:rPr>
          <w:i/>
        </w:rPr>
        <w:t>управления</w:t>
      </w:r>
      <w:proofErr w:type="spellEnd"/>
      <w:r w:rsidRPr="00B00923">
        <w:rPr>
          <w:i/>
        </w:rPr>
        <w:t xml:space="preserve"> </w:t>
      </w:r>
      <w:proofErr w:type="spellStart"/>
      <w:r w:rsidRPr="00B00923">
        <w:rPr>
          <w:i/>
        </w:rPr>
        <w:t>освещением</w:t>
      </w:r>
      <w:proofErr w:type="spellEnd"/>
      <w:r w:rsidRPr="00B00923">
        <w:rPr>
          <w:i/>
        </w:rPr>
        <w:t xml:space="preserve"> зданий [електронний ресурс]: режим доступу: http://electricalschool.info/main/409-sistemy-avtomaticheskogo-upravlenija.html.</w:t>
      </w:r>
    </w:p>
    <w:p w:rsidR="00E60023" w:rsidRDefault="00E60023" w:rsidP="00B00923">
      <w:pPr>
        <w:spacing w:line="360" w:lineRule="auto"/>
        <w:rPr>
          <w:i/>
          <w:sz w:val="28"/>
          <w:szCs w:val="28"/>
        </w:rPr>
      </w:pPr>
      <w:bookmarkStart w:id="0" w:name="_GoBack"/>
      <w:bookmarkEnd w:id="0"/>
    </w:p>
    <w:p w:rsidR="00AA505C" w:rsidRPr="00E43979" w:rsidRDefault="00AA505C" w:rsidP="00B00923">
      <w:pPr>
        <w:spacing w:line="360" w:lineRule="auto"/>
        <w:ind w:firstLine="567"/>
        <w:jc w:val="right"/>
        <w:rPr>
          <w:i/>
          <w:sz w:val="28"/>
          <w:szCs w:val="28"/>
        </w:rPr>
      </w:pPr>
      <w:r w:rsidRPr="00E43979">
        <w:rPr>
          <w:i/>
          <w:sz w:val="28"/>
          <w:szCs w:val="28"/>
        </w:rPr>
        <w:t xml:space="preserve">С.А. </w:t>
      </w:r>
      <w:proofErr w:type="spellStart"/>
      <w:r w:rsidRPr="00E43979">
        <w:rPr>
          <w:i/>
          <w:sz w:val="28"/>
          <w:szCs w:val="28"/>
        </w:rPr>
        <w:t>Орищенко</w:t>
      </w:r>
      <w:proofErr w:type="spellEnd"/>
      <w:r w:rsidRPr="00E43979">
        <w:rPr>
          <w:i/>
          <w:sz w:val="28"/>
          <w:szCs w:val="28"/>
        </w:rPr>
        <w:t xml:space="preserve">, </w:t>
      </w:r>
      <w:proofErr w:type="spellStart"/>
      <w:r w:rsidRPr="00E43979">
        <w:rPr>
          <w:i/>
          <w:sz w:val="28"/>
          <w:szCs w:val="28"/>
        </w:rPr>
        <w:t>к.т.н</w:t>
      </w:r>
      <w:proofErr w:type="spellEnd"/>
      <w:r w:rsidRPr="00E43979">
        <w:rPr>
          <w:i/>
          <w:sz w:val="28"/>
          <w:szCs w:val="28"/>
        </w:rPr>
        <w:t>., доцент</w:t>
      </w:r>
    </w:p>
    <w:p w:rsidR="00AA505C" w:rsidRPr="00E43979" w:rsidRDefault="00AA505C" w:rsidP="00B00923">
      <w:pPr>
        <w:spacing w:line="360" w:lineRule="auto"/>
        <w:ind w:firstLine="567"/>
        <w:jc w:val="right"/>
        <w:rPr>
          <w:i/>
          <w:sz w:val="28"/>
          <w:szCs w:val="28"/>
        </w:rPr>
      </w:pPr>
      <w:r w:rsidRPr="00E43979">
        <w:rPr>
          <w:i/>
          <w:sz w:val="28"/>
          <w:szCs w:val="28"/>
        </w:rPr>
        <w:t xml:space="preserve">Н.І. </w:t>
      </w:r>
      <w:proofErr w:type="spellStart"/>
      <w:r w:rsidRPr="00E43979">
        <w:rPr>
          <w:i/>
          <w:sz w:val="28"/>
          <w:szCs w:val="28"/>
        </w:rPr>
        <w:t>Масюк</w:t>
      </w:r>
      <w:proofErr w:type="spellEnd"/>
      <w:r w:rsidRPr="00E43979">
        <w:rPr>
          <w:i/>
          <w:sz w:val="28"/>
          <w:szCs w:val="28"/>
        </w:rPr>
        <w:t>, студентка гр. 601-ТС(м)</w:t>
      </w:r>
    </w:p>
    <w:p w:rsidR="00AA505C" w:rsidRPr="00E43979" w:rsidRDefault="00AA505C" w:rsidP="00B00923">
      <w:pPr>
        <w:spacing w:line="360" w:lineRule="auto"/>
        <w:ind w:firstLine="567"/>
        <w:jc w:val="right"/>
        <w:rPr>
          <w:bCs/>
          <w:i/>
          <w:iCs/>
          <w:sz w:val="28"/>
          <w:szCs w:val="28"/>
        </w:rPr>
      </w:pPr>
      <w:proofErr w:type="spellStart"/>
      <w:r w:rsidRPr="00E43979">
        <w:rPr>
          <w:bCs/>
          <w:i/>
          <w:iCs/>
          <w:sz w:val="28"/>
          <w:szCs w:val="28"/>
        </w:rPr>
        <w:t>Полтавский</w:t>
      </w:r>
      <w:proofErr w:type="spellEnd"/>
      <w:r w:rsidRPr="00E43979">
        <w:rPr>
          <w:bCs/>
          <w:i/>
          <w:iCs/>
          <w:sz w:val="28"/>
          <w:szCs w:val="28"/>
        </w:rPr>
        <w:t xml:space="preserve"> </w:t>
      </w:r>
      <w:proofErr w:type="spellStart"/>
      <w:r w:rsidRPr="00E43979">
        <w:rPr>
          <w:bCs/>
          <w:i/>
          <w:iCs/>
          <w:sz w:val="28"/>
          <w:szCs w:val="28"/>
        </w:rPr>
        <w:t>национальный</w:t>
      </w:r>
      <w:proofErr w:type="spellEnd"/>
      <w:r w:rsidRPr="00E43979">
        <w:rPr>
          <w:bCs/>
          <w:i/>
          <w:iCs/>
          <w:sz w:val="28"/>
          <w:szCs w:val="28"/>
        </w:rPr>
        <w:t xml:space="preserve"> </w:t>
      </w:r>
      <w:proofErr w:type="spellStart"/>
      <w:r w:rsidRPr="00E43979">
        <w:rPr>
          <w:bCs/>
          <w:i/>
          <w:iCs/>
          <w:sz w:val="28"/>
          <w:szCs w:val="28"/>
        </w:rPr>
        <w:t>технический</w:t>
      </w:r>
      <w:proofErr w:type="spellEnd"/>
      <w:r w:rsidRPr="00E43979">
        <w:rPr>
          <w:bCs/>
          <w:i/>
          <w:iCs/>
          <w:sz w:val="28"/>
          <w:szCs w:val="28"/>
        </w:rPr>
        <w:t xml:space="preserve"> </w:t>
      </w:r>
      <w:proofErr w:type="spellStart"/>
      <w:r w:rsidRPr="00E43979">
        <w:rPr>
          <w:bCs/>
          <w:i/>
          <w:iCs/>
          <w:sz w:val="28"/>
          <w:szCs w:val="28"/>
        </w:rPr>
        <w:t>университет</w:t>
      </w:r>
      <w:proofErr w:type="spellEnd"/>
      <w:r w:rsidRPr="00E43979">
        <w:rPr>
          <w:bCs/>
          <w:i/>
          <w:iCs/>
          <w:sz w:val="28"/>
          <w:szCs w:val="28"/>
        </w:rPr>
        <w:t xml:space="preserve"> </w:t>
      </w:r>
    </w:p>
    <w:p w:rsidR="00AA505C" w:rsidRPr="00E43979" w:rsidRDefault="00AA505C" w:rsidP="00B00923">
      <w:pPr>
        <w:spacing w:line="360" w:lineRule="auto"/>
        <w:ind w:firstLine="567"/>
        <w:jc w:val="right"/>
        <w:rPr>
          <w:bCs/>
          <w:i/>
          <w:iCs/>
          <w:sz w:val="28"/>
          <w:szCs w:val="28"/>
        </w:rPr>
      </w:pPr>
      <w:proofErr w:type="spellStart"/>
      <w:r w:rsidRPr="00E43979">
        <w:rPr>
          <w:bCs/>
          <w:i/>
          <w:iCs/>
          <w:sz w:val="28"/>
          <w:szCs w:val="28"/>
        </w:rPr>
        <w:t>имени</w:t>
      </w:r>
      <w:proofErr w:type="spellEnd"/>
      <w:r w:rsidRPr="00E43979">
        <w:rPr>
          <w:bCs/>
          <w:i/>
          <w:iCs/>
          <w:sz w:val="28"/>
          <w:szCs w:val="28"/>
        </w:rPr>
        <w:t xml:space="preserve"> </w:t>
      </w:r>
      <w:proofErr w:type="spellStart"/>
      <w:r w:rsidRPr="00E43979">
        <w:rPr>
          <w:bCs/>
          <w:i/>
          <w:iCs/>
          <w:sz w:val="28"/>
          <w:szCs w:val="28"/>
        </w:rPr>
        <w:t>Юрия</w:t>
      </w:r>
      <w:proofErr w:type="spellEnd"/>
      <w:r w:rsidRPr="00E43979">
        <w:rPr>
          <w:bCs/>
          <w:i/>
          <w:iCs/>
          <w:sz w:val="28"/>
          <w:szCs w:val="28"/>
        </w:rPr>
        <w:t xml:space="preserve"> Кондратюка</w:t>
      </w:r>
    </w:p>
    <w:p w:rsidR="00AA505C" w:rsidRPr="00E43979" w:rsidRDefault="00AA505C" w:rsidP="00B00923">
      <w:pPr>
        <w:spacing w:line="360" w:lineRule="auto"/>
        <w:ind w:firstLine="567"/>
        <w:jc w:val="right"/>
        <w:rPr>
          <w:b/>
          <w:sz w:val="28"/>
          <w:szCs w:val="28"/>
        </w:rPr>
      </w:pPr>
    </w:p>
    <w:p w:rsidR="00AA505C" w:rsidRPr="00E43979" w:rsidRDefault="00AA505C" w:rsidP="00B00923">
      <w:pPr>
        <w:spacing w:line="360" w:lineRule="auto"/>
        <w:ind w:firstLine="567"/>
        <w:jc w:val="both"/>
        <w:rPr>
          <w:b/>
          <w:sz w:val="28"/>
          <w:szCs w:val="28"/>
          <w:lang w:val="ru-RU"/>
        </w:rPr>
      </w:pPr>
      <w:r w:rsidRPr="00E43979">
        <w:rPr>
          <w:b/>
          <w:sz w:val="28"/>
          <w:szCs w:val="28"/>
          <w:lang w:val="ru-RU"/>
        </w:rPr>
        <w:t>СИСТЕМЫ АВТОМАТИЗИРОВАННОГО УПРАВЛЕНИЯ ОСВЕЩЕНИЕМ ЗДАНИЙ</w:t>
      </w:r>
    </w:p>
    <w:p w:rsidR="00AA505C" w:rsidRPr="00E43979" w:rsidRDefault="00AA505C" w:rsidP="00B00923">
      <w:pPr>
        <w:spacing w:line="360" w:lineRule="auto"/>
        <w:ind w:firstLine="567"/>
        <w:jc w:val="both"/>
        <w:rPr>
          <w:i/>
          <w:sz w:val="28"/>
          <w:szCs w:val="28"/>
          <w:lang w:val="ru-RU"/>
        </w:rPr>
      </w:pPr>
      <w:r w:rsidRPr="00E43979">
        <w:rPr>
          <w:i/>
          <w:sz w:val="28"/>
          <w:szCs w:val="28"/>
          <w:lang w:val="ru-RU"/>
        </w:rPr>
        <w:t>В данной статье рассмотрен вариант построения системы автоматизированного управления освещением зданий. Система управления имеет функции: учет присутствия людей в помещениях, отключение светильников или плавное изменение нагрузки по сигналам датчиков внешнего естественного освещения. Система также способна осуществлять коммутацию нагрузки освещения в зависимости от времени суток.</w:t>
      </w:r>
    </w:p>
    <w:p w:rsidR="00AA505C" w:rsidRPr="00E43979" w:rsidRDefault="00AA505C" w:rsidP="00B00923">
      <w:pPr>
        <w:spacing w:line="360" w:lineRule="auto"/>
        <w:ind w:firstLine="567"/>
        <w:jc w:val="both"/>
        <w:rPr>
          <w:i/>
          <w:sz w:val="28"/>
          <w:szCs w:val="28"/>
          <w:lang w:val="ru-RU"/>
        </w:rPr>
      </w:pPr>
      <w:r w:rsidRPr="00E43979">
        <w:rPr>
          <w:i/>
          <w:sz w:val="28"/>
          <w:szCs w:val="28"/>
          <w:lang w:val="ru-RU"/>
        </w:rPr>
        <w:lastRenderedPageBreak/>
        <w:t>Среди других подобных систем данная отличается возможностью понижения электроэнергии.</w:t>
      </w:r>
    </w:p>
    <w:p w:rsidR="00AA505C" w:rsidRPr="00E43979" w:rsidRDefault="00AA505C" w:rsidP="00B00923">
      <w:pPr>
        <w:spacing w:line="360" w:lineRule="auto"/>
        <w:ind w:firstLine="567"/>
        <w:jc w:val="both"/>
        <w:rPr>
          <w:i/>
          <w:sz w:val="28"/>
          <w:szCs w:val="28"/>
          <w:lang w:val="ru-RU"/>
        </w:rPr>
      </w:pPr>
      <w:r w:rsidRPr="00E43979">
        <w:rPr>
          <w:b/>
          <w:i/>
          <w:sz w:val="28"/>
          <w:szCs w:val="28"/>
          <w:lang w:val="ru-RU"/>
        </w:rPr>
        <w:t>Ключевые слова:</w:t>
      </w:r>
      <w:r w:rsidRPr="00E43979">
        <w:rPr>
          <w:i/>
          <w:sz w:val="28"/>
          <w:szCs w:val="28"/>
          <w:lang w:val="ru-RU"/>
        </w:rPr>
        <w:t xml:space="preserve"> системы автоматизированного управления, системы освещения.</w:t>
      </w:r>
    </w:p>
    <w:p w:rsidR="00AA505C" w:rsidRPr="00E43979" w:rsidRDefault="00AA505C" w:rsidP="00B00923">
      <w:pPr>
        <w:spacing w:line="360" w:lineRule="auto"/>
        <w:ind w:firstLine="567"/>
        <w:jc w:val="both"/>
        <w:rPr>
          <w:i/>
          <w:sz w:val="28"/>
          <w:szCs w:val="28"/>
          <w:lang w:val="ru-RU"/>
        </w:rPr>
      </w:pPr>
    </w:p>
    <w:p w:rsidR="00AA505C" w:rsidRPr="00E43979" w:rsidRDefault="00AA505C" w:rsidP="00B00923">
      <w:pPr>
        <w:pStyle w:val="a4"/>
        <w:spacing w:line="360" w:lineRule="auto"/>
        <w:ind w:firstLine="567"/>
        <w:jc w:val="right"/>
        <w:rPr>
          <w:bCs/>
          <w:i/>
          <w:lang w:val="en-US"/>
        </w:rPr>
      </w:pPr>
      <w:r w:rsidRPr="00E43979">
        <w:rPr>
          <w:bCs/>
          <w:i/>
          <w:lang w:val="en-US"/>
        </w:rPr>
        <w:t xml:space="preserve">S.A. </w:t>
      </w:r>
      <w:proofErr w:type="spellStart"/>
      <w:r w:rsidRPr="00E43979">
        <w:rPr>
          <w:bCs/>
          <w:i/>
        </w:rPr>
        <w:t>Oryschenko</w:t>
      </w:r>
      <w:proofErr w:type="spellEnd"/>
      <w:r w:rsidRPr="00E43979">
        <w:rPr>
          <w:bCs/>
          <w:i/>
          <w:lang w:val="en-US"/>
        </w:rPr>
        <w:t xml:space="preserve">, </w:t>
      </w:r>
      <w:proofErr w:type="spellStart"/>
      <w:r w:rsidRPr="00E43979">
        <w:rPr>
          <w:bCs/>
          <w:i/>
          <w:lang w:val="en-US"/>
        </w:rPr>
        <w:t>Ph.D</w:t>
      </w:r>
      <w:proofErr w:type="spellEnd"/>
      <w:r w:rsidRPr="00E43979">
        <w:rPr>
          <w:i/>
          <w:lang w:val="en-US"/>
        </w:rPr>
        <w:t>, Associate Professor,</w:t>
      </w:r>
    </w:p>
    <w:p w:rsidR="00AA505C" w:rsidRPr="00E43979" w:rsidRDefault="00AA505C" w:rsidP="00B00923">
      <w:pPr>
        <w:pStyle w:val="a4"/>
        <w:spacing w:line="360" w:lineRule="auto"/>
        <w:ind w:firstLine="567"/>
        <w:jc w:val="right"/>
        <w:rPr>
          <w:bCs/>
          <w:i/>
          <w:lang w:val="en-US"/>
        </w:rPr>
      </w:pPr>
      <w:r w:rsidRPr="00E43979">
        <w:rPr>
          <w:bCs/>
          <w:i/>
          <w:lang w:val="en-US"/>
        </w:rPr>
        <w:t xml:space="preserve">N.I. </w:t>
      </w:r>
      <w:proofErr w:type="spellStart"/>
      <w:r w:rsidRPr="00E43979">
        <w:rPr>
          <w:bCs/>
          <w:i/>
          <w:lang w:val="en-US"/>
        </w:rPr>
        <w:t>Masiuk</w:t>
      </w:r>
      <w:proofErr w:type="spellEnd"/>
      <w:r w:rsidRPr="00E43979">
        <w:rPr>
          <w:bCs/>
          <w:i/>
          <w:lang w:val="en-US"/>
        </w:rPr>
        <w:t xml:space="preserve">, </w:t>
      </w:r>
      <w:r w:rsidRPr="00E43979">
        <w:rPr>
          <w:i/>
          <w:lang w:val="en-US"/>
        </w:rPr>
        <w:t>Student gr. 601-ТS (m)</w:t>
      </w:r>
    </w:p>
    <w:p w:rsidR="00AA505C" w:rsidRPr="00E43979" w:rsidRDefault="00AA505C" w:rsidP="00B00923">
      <w:pPr>
        <w:spacing w:line="360" w:lineRule="auto"/>
        <w:ind w:firstLine="567"/>
        <w:jc w:val="right"/>
        <w:rPr>
          <w:i/>
          <w:sz w:val="28"/>
          <w:szCs w:val="28"/>
        </w:rPr>
      </w:pPr>
      <w:r w:rsidRPr="00E43979">
        <w:rPr>
          <w:i/>
          <w:sz w:val="28"/>
          <w:szCs w:val="28"/>
          <w:lang w:val="en-US"/>
        </w:rPr>
        <w:t xml:space="preserve">Poltava National Technical Yuri </w:t>
      </w:r>
      <w:proofErr w:type="spellStart"/>
      <w:r w:rsidRPr="00E43979">
        <w:rPr>
          <w:i/>
          <w:sz w:val="28"/>
          <w:szCs w:val="28"/>
          <w:lang w:val="en-US"/>
        </w:rPr>
        <w:t>Kondratyuk</w:t>
      </w:r>
      <w:proofErr w:type="spellEnd"/>
      <w:r w:rsidRPr="00E43979">
        <w:rPr>
          <w:i/>
          <w:sz w:val="28"/>
          <w:szCs w:val="28"/>
          <w:lang w:val="en-US"/>
        </w:rPr>
        <w:t xml:space="preserve"> University</w:t>
      </w:r>
    </w:p>
    <w:p w:rsidR="00AA505C" w:rsidRPr="00E43979" w:rsidRDefault="00AA505C" w:rsidP="00B00923">
      <w:pPr>
        <w:spacing w:line="360" w:lineRule="auto"/>
        <w:ind w:firstLine="567"/>
        <w:jc w:val="right"/>
        <w:rPr>
          <w:i/>
          <w:sz w:val="28"/>
          <w:szCs w:val="28"/>
        </w:rPr>
      </w:pPr>
    </w:p>
    <w:p w:rsidR="00AA505C" w:rsidRPr="00E43979" w:rsidRDefault="00AA505C" w:rsidP="00B00923">
      <w:pPr>
        <w:pStyle w:val="msolistparagraph0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E43979">
        <w:rPr>
          <w:rFonts w:ascii="Times New Roman" w:hAnsi="Times New Roman"/>
          <w:b/>
          <w:sz w:val="28"/>
          <w:szCs w:val="28"/>
        </w:rPr>
        <w:t>AUTOMATED MANAGEMENT SYSTEM OF BUILDINGS LIGHTING</w:t>
      </w:r>
    </w:p>
    <w:p w:rsidR="00AA505C" w:rsidRPr="00E43979" w:rsidRDefault="00AA505C" w:rsidP="00B00923">
      <w:pPr>
        <w:pStyle w:val="msolistparagraph0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E43979">
        <w:rPr>
          <w:rFonts w:ascii="Times New Roman" w:hAnsi="Times New Roman"/>
          <w:i/>
          <w:sz w:val="28"/>
          <w:szCs w:val="28"/>
        </w:rPr>
        <w:t>In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the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report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was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examined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variant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of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automated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management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system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of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buildings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lighting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The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management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system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includes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functions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to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take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into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account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human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presence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at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the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premises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switching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off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or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a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smooth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power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changing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of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lamps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based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on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sensor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signal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of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external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natural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light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The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system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is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also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able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to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switching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load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of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lighting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depending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on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the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time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of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day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>.</w:t>
      </w:r>
    </w:p>
    <w:p w:rsidR="00AA505C" w:rsidRPr="00E43979" w:rsidRDefault="00AA505C" w:rsidP="00B00923">
      <w:pPr>
        <w:pStyle w:val="msolistparagraph0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E43979">
        <w:rPr>
          <w:rFonts w:ascii="Times New Roman" w:hAnsi="Times New Roman"/>
          <w:i/>
          <w:sz w:val="28"/>
          <w:szCs w:val="28"/>
        </w:rPr>
        <w:t>The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main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difference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from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other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similar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systems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-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this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system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allows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to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reduce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electric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power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expenses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>.</w:t>
      </w:r>
    </w:p>
    <w:p w:rsidR="00451092" w:rsidRPr="00AA505C" w:rsidRDefault="00AA505C" w:rsidP="00B00923">
      <w:pPr>
        <w:pStyle w:val="msolistparagraph0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en"/>
        </w:rPr>
      </w:pPr>
      <w:r w:rsidRPr="00E43979">
        <w:rPr>
          <w:rFonts w:ascii="Times New Roman" w:hAnsi="Times New Roman"/>
          <w:b/>
          <w:i/>
          <w:sz w:val="28"/>
          <w:szCs w:val="28"/>
          <w:lang w:val="en"/>
        </w:rPr>
        <w:t>Keywords</w:t>
      </w:r>
      <w:r w:rsidRPr="00E43979">
        <w:rPr>
          <w:rFonts w:ascii="Times New Roman" w:hAnsi="Times New Roman"/>
          <w:i/>
          <w:sz w:val="28"/>
          <w:szCs w:val="28"/>
          <w:lang w:val="en"/>
        </w:rPr>
        <w:t xml:space="preserve">: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automated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management</w:t>
      </w:r>
      <w:proofErr w:type="spellEnd"/>
      <w:r w:rsidRPr="00E4397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43979">
        <w:rPr>
          <w:rFonts w:ascii="Times New Roman" w:hAnsi="Times New Roman"/>
          <w:i/>
          <w:sz w:val="28"/>
          <w:szCs w:val="28"/>
        </w:rPr>
        <w:t>system</w:t>
      </w:r>
      <w:proofErr w:type="spellEnd"/>
      <w:r w:rsidRPr="00E43979">
        <w:rPr>
          <w:rFonts w:ascii="Times New Roman" w:hAnsi="Times New Roman"/>
          <w:i/>
          <w:sz w:val="28"/>
          <w:szCs w:val="28"/>
          <w:lang w:val="en"/>
        </w:rPr>
        <w:t>, lighting systems.</w:t>
      </w:r>
    </w:p>
    <w:sectPr w:rsidR="00451092" w:rsidRPr="00AA505C" w:rsidSect="00EB2905">
      <w:pgSz w:w="11906" w:h="16838"/>
      <w:pgMar w:top="1135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96AAE"/>
    <w:multiLevelType w:val="hybridMultilevel"/>
    <w:tmpl w:val="4CA49CB2"/>
    <w:lvl w:ilvl="0" w:tplc="30BA9A76">
      <w:start w:val="1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5" w:hanging="360"/>
      </w:pPr>
    </w:lvl>
    <w:lvl w:ilvl="2" w:tplc="0422001B" w:tentative="1">
      <w:start w:val="1"/>
      <w:numFmt w:val="lowerRoman"/>
      <w:lvlText w:val="%3."/>
      <w:lvlJc w:val="right"/>
      <w:pPr>
        <w:ind w:left="7045" w:hanging="180"/>
      </w:pPr>
    </w:lvl>
    <w:lvl w:ilvl="3" w:tplc="0422000F" w:tentative="1">
      <w:start w:val="1"/>
      <w:numFmt w:val="decimal"/>
      <w:lvlText w:val="%4."/>
      <w:lvlJc w:val="left"/>
      <w:pPr>
        <w:ind w:left="7765" w:hanging="360"/>
      </w:pPr>
    </w:lvl>
    <w:lvl w:ilvl="4" w:tplc="04220019" w:tentative="1">
      <w:start w:val="1"/>
      <w:numFmt w:val="lowerLetter"/>
      <w:lvlText w:val="%5."/>
      <w:lvlJc w:val="left"/>
      <w:pPr>
        <w:ind w:left="8485" w:hanging="360"/>
      </w:pPr>
    </w:lvl>
    <w:lvl w:ilvl="5" w:tplc="0422001B" w:tentative="1">
      <w:start w:val="1"/>
      <w:numFmt w:val="lowerRoman"/>
      <w:lvlText w:val="%6."/>
      <w:lvlJc w:val="right"/>
      <w:pPr>
        <w:ind w:left="9205" w:hanging="180"/>
      </w:pPr>
    </w:lvl>
    <w:lvl w:ilvl="6" w:tplc="0422000F" w:tentative="1">
      <w:start w:val="1"/>
      <w:numFmt w:val="decimal"/>
      <w:lvlText w:val="%7."/>
      <w:lvlJc w:val="left"/>
      <w:pPr>
        <w:ind w:left="9925" w:hanging="360"/>
      </w:pPr>
    </w:lvl>
    <w:lvl w:ilvl="7" w:tplc="04220019" w:tentative="1">
      <w:start w:val="1"/>
      <w:numFmt w:val="lowerLetter"/>
      <w:lvlText w:val="%8."/>
      <w:lvlJc w:val="left"/>
      <w:pPr>
        <w:ind w:left="10645" w:hanging="360"/>
      </w:pPr>
    </w:lvl>
    <w:lvl w:ilvl="8" w:tplc="0422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">
    <w:nsid w:val="56CB62D8"/>
    <w:multiLevelType w:val="hybridMultilevel"/>
    <w:tmpl w:val="E578DE18"/>
    <w:lvl w:ilvl="0" w:tplc="B284F18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D7661108">
      <w:start w:val="3"/>
      <w:numFmt w:val="bullet"/>
      <w:lvlText w:val="•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5C"/>
    <w:rsid w:val="0001072F"/>
    <w:rsid w:val="00020974"/>
    <w:rsid w:val="00031249"/>
    <w:rsid w:val="00032CB3"/>
    <w:rsid w:val="00034343"/>
    <w:rsid w:val="000353B4"/>
    <w:rsid w:val="00050DF4"/>
    <w:rsid w:val="0005634F"/>
    <w:rsid w:val="000756EE"/>
    <w:rsid w:val="0008175F"/>
    <w:rsid w:val="0008257A"/>
    <w:rsid w:val="00084A70"/>
    <w:rsid w:val="000919B1"/>
    <w:rsid w:val="000A635A"/>
    <w:rsid w:val="000C4A64"/>
    <w:rsid w:val="000C78DC"/>
    <w:rsid w:val="000F6BB7"/>
    <w:rsid w:val="000F7879"/>
    <w:rsid w:val="0010636A"/>
    <w:rsid w:val="00115AA5"/>
    <w:rsid w:val="001201CA"/>
    <w:rsid w:val="00132A51"/>
    <w:rsid w:val="00134286"/>
    <w:rsid w:val="00180416"/>
    <w:rsid w:val="001A5D70"/>
    <w:rsid w:val="001A7370"/>
    <w:rsid w:val="001C0101"/>
    <w:rsid w:val="001C037D"/>
    <w:rsid w:val="001C5819"/>
    <w:rsid w:val="001D1FEC"/>
    <w:rsid w:val="001D4C51"/>
    <w:rsid w:val="001D4C83"/>
    <w:rsid w:val="001D7BA3"/>
    <w:rsid w:val="001E34BB"/>
    <w:rsid w:val="001E3583"/>
    <w:rsid w:val="001F25DF"/>
    <w:rsid w:val="001F35DD"/>
    <w:rsid w:val="00205109"/>
    <w:rsid w:val="002126DA"/>
    <w:rsid w:val="00212C3B"/>
    <w:rsid w:val="002408C9"/>
    <w:rsid w:val="00243D8F"/>
    <w:rsid w:val="00247431"/>
    <w:rsid w:val="00247EA4"/>
    <w:rsid w:val="00257C59"/>
    <w:rsid w:val="00265FDA"/>
    <w:rsid w:val="002971F5"/>
    <w:rsid w:val="002A4851"/>
    <w:rsid w:val="002C38A0"/>
    <w:rsid w:val="002D28A8"/>
    <w:rsid w:val="002D4C46"/>
    <w:rsid w:val="002D696D"/>
    <w:rsid w:val="002F04AE"/>
    <w:rsid w:val="002F3A74"/>
    <w:rsid w:val="00364337"/>
    <w:rsid w:val="00375AD7"/>
    <w:rsid w:val="003828FD"/>
    <w:rsid w:val="00383DD8"/>
    <w:rsid w:val="00394DE6"/>
    <w:rsid w:val="00396397"/>
    <w:rsid w:val="003A4E36"/>
    <w:rsid w:val="003A749D"/>
    <w:rsid w:val="003B27DD"/>
    <w:rsid w:val="003C6147"/>
    <w:rsid w:val="003E26E1"/>
    <w:rsid w:val="003E702F"/>
    <w:rsid w:val="003F36F3"/>
    <w:rsid w:val="003F49F8"/>
    <w:rsid w:val="00442159"/>
    <w:rsid w:val="00447EB6"/>
    <w:rsid w:val="00451092"/>
    <w:rsid w:val="00460273"/>
    <w:rsid w:val="004854A5"/>
    <w:rsid w:val="0048676E"/>
    <w:rsid w:val="004876E4"/>
    <w:rsid w:val="004B434E"/>
    <w:rsid w:val="004B582C"/>
    <w:rsid w:val="004B58C7"/>
    <w:rsid w:val="004C055D"/>
    <w:rsid w:val="004C23FC"/>
    <w:rsid w:val="004C526B"/>
    <w:rsid w:val="00525116"/>
    <w:rsid w:val="00532E58"/>
    <w:rsid w:val="00551647"/>
    <w:rsid w:val="005520DF"/>
    <w:rsid w:val="00561AE7"/>
    <w:rsid w:val="00563097"/>
    <w:rsid w:val="00564B6F"/>
    <w:rsid w:val="00567656"/>
    <w:rsid w:val="005901CE"/>
    <w:rsid w:val="005B2D49"/>
    <w:rsid w:val="005B2FE3"/>
    <w:rsid w:val="005D2C73"/>
    <w:rsid w:val="005D7E09"/>
    <w:rsid w:val="005E64E7"/>
    <w:rsid w:val="005F0859"/>
    <w:rsid w:val="006069E5"/>
    <w:rsid w:val="00614983"/>
    <w:rsid w:val="00627006"/>
    <w:rsid w:val="00636219"/>
    <w:rsid w:val="00640157"/>
    <w:rsid w:val="00641BBA"/>
    <w:rsid w:val="0065554A"/>
    <w:rsid w:val="00662C74"/>
    <w:rsid w:val="006817C3"/>
    <w:rsid w:val="00687072"/>
    <w:rsid w:val="00691C43"/>
    <w:rsid w:val="006D6A1B"/>
    <w:rsid w:val="006D760D"/>
    <w:rsid w:val="006F0F59"/>
    <w:rsid w:val="007076F2"/>
    <w:rsid w:val="0072462B"/>
    <w:rsid w:val="00730A1C"/>
    <w:rsid w:val="00744EDA"/>
    <w:rsid w:val="00746BD5"/>
    <w:rsid w:val="0075354C"/>
    <w:rsid w:val="00757B45"/>
    <w:rsid w:val="007632EE"/>
    <w:rsid w:val="0078207E"/>
    <w:rsid w:val="007B61B0"/>
    <w:rsid w:val="007C26D0"/>
    <w:rsid w:val="007C5B3A"/>
    <w:rsid w:val="007C6551"/>
    <w:rsid w:val="007C7168"/>
    <w:rsid w:val="007F79A4"/>
    <w:rsid w:val="0080089E"/>
    <w:rsid w:val="008039B9"/>
    <w:rsid w:val="00811ADD"/>
    <w:rsid w:val="00813154"/>
    <w:rsid w:val="008178A7"/>
    <w:rsid w:val="00831A43"/>
    <w:rsid w:val="00841DA4"/>
    <w:rsid w:val="008438D7"/>
    <w:rsid w:val="008511F9"/>
    <w:rsid w:val="0085473E"/>
    <w:rsid w:val="00870BEC"/>
    <w:rsid w:val="00885561"/>
    <w:rsid w:val="00891BA0"/>
    <w:rsid w:val="00893C91"/>
    <w:rsid w:val="0089621F"/>
    <w:rsid w:val="0089775D"/>
    <w:rsid w:val="008A2045"/>
    <w:rsid w:val="008A4D01"/>
    <w:rsid w:val="008B4C08"/>
    <w:rsid w:val="008C0AA7"/>
    <w:rsid w:val="008D24A5"/>
    <w:rsid w:val="008D44BA"/>
    <w:rsid w:val="008E26E8"/>
    <w:rsid w:val="00911299"/>
    <w:rsid w:val="00917962"/>
    <w:rsid w:val="0092116F"/>
    <w:rsid w:val="00922CA2"/>
    <w:rsid w:val="00927427"/>
    <w:rsid w:val="00935964"/>
    <w:rsid w:val="00954D85"/>
    <w:rsid w:val="00955E1F"/>
    <w:rsid w:val="00962061"/>
    <w:rsid w:val="0096408A"/>
    <w:rsid w:val="00966285"/>
    <w:rsid w:val="00990433"/>
    <w:rsid w:val="009A5F21"/>
    <w:rsid w:val="009B2FAE"/>
    <w:rsid w:val="009D3EE6"/>
    <w:rsid w:val="00A07B45"/>
    <w:rsid w:val="00A20069"/>
    <w:rsid w:val="00A26696"/>
    <w:rsid w:val="00A37D47"/>
    <w:rsid w:val="00A37F71"/>
    <w:rsid w:val="00A45BA8"/>
    <w:rsid w:val="00A501C3"/>
    <w:rsid w:val="00A61633"/>
    <w:rsid w:val="00A65CA7"/>
    <w:rsid w:val="00A84AA4"/>
    <w:rsid w:val="00AA505C"/>
    <w:rsid w:val="00AA5CA0"/>
    <w:rsid w:val="00AB53C2"/>
    <w:rsid w:val="00AC55EE"/>
    <w:rsid w:val="00AD107D"/>
    <w:rsid w:val="00AD58F8"/>
    <w:rsid w:val="00AD68F9"/>
    <w:rsid w:val="00AE111C"/>
    <w:rsid w:val="00AE1612"/>
    <w:rsid w:val="00AE2585"/>
    <w:rsid w:val="00AE7F40"/>
    <w:rsid w:val="00B00923"/>
    <w:rsid w:val="00B01B67"/>
    <w:rsid w:val="00B04126"/>
    <w:rsid w:val="00B2417A"/>
    <w:rsid w:val="00B24E6A"/>
    <w:rsid w:val="00B3180B"/>
    <w:rsid w:val="00B3566C"/>
    <w:rsid w:val="00B442AB"/>
    <w:rsid w:val="00B60599"/>
    <w:rsid w:val="00B61AE1"/>
    <w:rsid w:val="00B70492"/>
    <w:rsid w:val="00B70659"/>
    <w:rsid w:val="00B71344"/>
    <w:rsid w:val="00B7369E"/>
    <w:rsid w:val="00B8730D"/>
    <w:rsid w:val="00BA43C6"/>
    <w:rsid w:val="00BB6D9F"/>
    <w:rsid w:val="00BC002C"/>
    <w:rsid w:val="00BE2A5F"/>
    <w:rsid w:val="00BF23E6"/>
    <w:rsid w:val="00C00BCA"/>
    <w:rsid w:val="00C32524"/>
    <w:rsid w:val="00C37D3F"/>
    <w:rsid w:val="00C54B5F"/>
    <w:rsid w:val="00C63736"/>
    <w:rsid w:val="00C63ED9"/>
    <w:rsid w:val="00C73980"/>
    <w:rsid w:val="00C77E88"/>
    <w:rsid w:val="00C92040"/>
    <w:rsid w:val="00C92F61"/>
    <w:rsid w:val="00CB3D2E"/>
    <w:rsid w:val="00CE1489"/>
    <w:rsid w:val="00CE446D"/>
    <w:rsid w:val="00CF3240"/>
    <w:rsid w:val="00CF5A20"/>
    <w:rsid w:val="00D062B8"/>
    <w:rsid w:val="00D07B89"/>
    <w:rsid w:val="00D13BA7"/>
    <w:rsid w:val="00D37F90"/>
    <w:rsid w:val="00D43DB8"/>
    <w:rsid w:val="00D44FC5"/>
    <w:rsid w:val="00D46922"/>
    <w:rsid w:val="00D55B06"/>
    <w:rsid w:val="00D60097"/>
    <w:rsid w:val="00D67AF8"/>
    <w:rsid w:val="00D70F89"/>
    <w:rsid w:val="00D71635"/>
    <w:rsid w:val="00D7239E"/>
    <w:rsid w:val="00D808F7"/>
    <w:rsid w:val="00D813B1"/>
    <w:rsid w:val="00D87978"/>
    <w:rsid w:val="00D9122C"/>
    <w:rsid w:val="00D91BA1"/>
    <w:rsid w:val="00D92F88"/>
    <w:rsid w:val="00D94CB6"/>
    <w:rsid w:val="00DD25F8"/>
    <w:rsid w:val="00DD4198"/>
    <w:rsid w:val="00DD6CE0"/>
    <w:rsid w:val="00DE7BDC"/>
    <w:rsid w:val="00DF21FF"/>
    <w:rsid w:val="00DF2977"/>
    <w:rsid w:val="00E238C3"/>
    <w:rsid w:val="00E246F2"/>
    <w:rsid w:val="00E36671"/>
    <w:rsid w:val="00E37EA9"/>
    <w:rsid w:val="00E43979"/>
    <w:rsid w:val="00E60023"/>
    <w:rsid w:val="00E60DEB"/>
    <w:rsid w:val="00E73522"/>
    <w:rsid w:val="00E85A80"/>
    <w:rsid w:val="00E87500"/>
    <w:rsid w:val="00EA02EA"/>
    <w:rsid w:val="00EA6238"/>
    <w:rsid w:val="00EB2905"/>
    <w:rsid w:val="00EB785B"/>
    <w:rsid w:val="00EE00A0"/>
    <w:rsid w:val="00EE6171"/>
    <w:rsid w:val="00EF2D3E"/>
    <w:rsid w:val="00EF7064"/>
    <w:rsid w:val="00F01488"/>
    <w:rsid w:val="00F04A3A"/>
    <w:rsid w:val="00F12844"/>
    <w:rsid w:val="00F24518"/>
    <w:rsid w:val="00F37B85"/>
    <w:rsid w:val="00F4078E"/>
    <w:rsid w:val="00F422A2"/>
    <w:rsid w:val="00F647EA"/>
    <w:rsid w:val="00F72688"/>
    <w:rsid w:val="00F86E53"/>
    <w:rsid w:val="00F913FE"/>
    <w:rsid w:val="00F9200A"/>
    <w:rsid w:val="00F9701A"/>
    <w:rsid w:val="00FB0130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AAEC5-854F-43F5-B182-F910A6E5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05C"/>
    <w:pPr>
      <w:ind w:left="720"/>
    </w:pPr>
  </w:style>
  <w:style w:type="paragraph" w:styleId="a4">
    <w:name w:val="Body Text"/>
    <w:basedOn w:val="a"/>
    <w:link w:val="a5"/>
    <w:uiPriority w:val="99"/>
    <w:rsid w:val="00AA505C"/>
    <w:pPr>
      <w:spacing w:line="480" w:lineRule="exact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AA50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rsid w:val="00AA505C"/>
    <w:rPr>
      <w:color w:val="0000FF"/>
      <w:u w:val="single"/>
    </w:rPr>
  </w:style>
  <w:style w:type="paragraph" w:customStyle="1" w:styleId="msolistparagraph0">
    <w:name w:val="msolistparagraph"/>
    <w:basedOn w:val="a"/>
    <w:rsid w:val="00AA50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annotation reference"/>
    <w:uiPriority w:val="99"/>
    <w:semiHidden/>
    <w:unhideWhenUsed/>
    <w:rsid w:val="00AA505C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A50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505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EB29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Nelia</dc:creator>
  <cp:lastModifiedBy>Илона Черницкая</cp:lastModifiedBy>
  <cp:revision>14</cp:revision>
  <dcterms:created xsi:type="dcterms:W3CDTF">2015-11-20T16:05:00Z</dcterms:created>
  <dcterms:modified xsi:type="dcterms:W3CDTF">2015-12-01T07:09:00Z</dcterms:modified>
</cp:coreProperties>
</file>